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80" w:rsidRPr="00631C80" w:rsidRDefault="00631C80" w:rsidP="00631C80">
      <w:pPr>
        <w:keepNext/>
        <w:keepLines/>
        <w:spacing w:after="0" w:line="326" w:lineRule="exact"/>
        <w:outlineLvl w:val="0"/>
        <w:rPr>
          <w:rFonts w:ascii="Times New Roman" w:eastAsia="Times New Roman" w:hAnsi="Times New Roman" w:cs="Times New Roman"/>
          <w:bCs/>
          <w:color w:val="000000"/>
          <w:sz w:val="24"/>
          <w:szCs w:val="24"/>
          <w:lang w:eastAsia="ru-RU"/>
        </w:rPr>
      </w:pPr>
      <w:r w:rsidRPr="00631C80">
        <w:rPr>
          <w:rFonts w:ascii="Times New Roman" w:eastAsia="Times New Roman" w:hAnsi="Times New Roman" w:cs="Times New Roman"/>
          <w:bCs/>
          <w:color w:val="000000"/>
          <w:sz w:val="24"/>
          <w:szCs w:val="24"/>
          <w:lang w:eastAsia="ru-RU"/>
        </w:rPr>
        <w:t xml:space="preserve">Принято </w:t>
      </w:r>
    </w:p>
    <w:p w:rsidR="00631C80" w:rsidRPr="00631C80" w:rsidRDefault="00631C80" w:rsidP="00631C80">
      <w:pPr>
        <w:keepNext/>
        <w:keepLines/>
        <w:spacing w:after="0" w:line="326" w:lineRule="exact"/>
        <w:outlineLvl w:val="0"/>
        <w:rPr>
          <w:rFonts w:ascii="Times New Roman" w:eastAsia="Times New Roman" w:hAnsi="Times New Roman" w:cs="Times New Roman"/>
          <w:bCs/>
          <w:color w:val="000000"/>
          <w:sz w:val="24"/>
          <w:szCs w:val="24"/>
          <w:lang w:eastAsia="ru-RU"/>
        </w:rPr>
      </w:pPr>
      <w:r w:rsidRPr="00631C80">
        <w:rPr>
          <w:rFonts w:ascii="Times New Roman" w:eastAsia="Times New Roman" w:hAnsi="Times New Roman" w:cs="Times New Roman"/>
          <w:bCs/>
          <w:color w:val="000000"/>
          <w:sz w:val="24"/>
          <w:szCs w:val="24"/>
          <w:lang w:eastAsia="ru-RU"/>
        </w:rPr>
        <w:t xml:space="preserve">на педагогическом совете                                                                           Утверждаю:                                                                                                                                                                          </w:t>
      </w:r>
    </w:p>
    <w:p w:rsidR="00631C80" w:rsidRPr="00631C80" w:rsidRDefault="00631C80" w:rsidP="00631C80">
      <w:pPr>
        <w:keepNext/>
        <w:keepLines/>
        <w:spacing w:after="0" w:line="326" w:lineRule="exact"/>
        <w:outlineLvl w:val="0"/>
        <w:rPr>
          <w:rFonts w:ascii="Times New Roman" w:eastAsia="Times New Roman" w:hAnsi="Times New Roman" w:cs="Times New Roman"/>
          <w:bCs/>
          <w:color w:val="000000"/>
          <w:sz w:val="24"/>
          <w:szCs w:val="24"/>
          <w:lang w:eastAsia="ru-RU"/>
        </w:rPr>
      </w:pPr>
      <w:r w:rsidRPr="00631C80">
        <w:rPr>
          <w:rFonts w:ascii="Times New Roman" w:eastAsia="Times New Roman" w:hAnsi="Times New Roman" w:cs="Times New Roman"/>
          <w:bCs/>
          <w:color w:val="000000"/>
          <w:sz w:val="24"/>
          <w:szCs w:val="24"/>
          <w:lang w:eastAsia="ru-RU"/>
        </w:rPr>
        <w:t xml:space="preserve">                                                                                                      Директор МОУ Кавская НОШ  МОУ Кавская НОШ                                                                    Е.С. Киселёва </w:t>
      </w:r>
    </w:p>
    <w:p w:rsidR="00A94BF2" w:rsidRDefault="00A94BF2" w:rsidP="00631C80">
      <w:pPr>
        <w:keepNext/>
        <w:keepLines/>
        <w:spacing w:after="0" w:line="326" w:lineRule="exact"/>
        <w:jc w:val="center"/>
        <w:outlineLvl w:val="0"/>
        <w:rPr>
          <w:rFonts w:ascii="Times New Roman" w:eastAsia="Times New Roman" w:hAnsi="Times New Roman" w:cs="Times New Roman"/>
          <w:bCs/>
          <w:color w:val="000000"/>
          <w:sz w:val="24"/>
          <w:szCs w:val="24"/>
          <w:lang w:eastAsia="ru-RU"/>
        </w:rPr>
      </w:pPr>
    </w:p>
    <w:p w:rsidR="00631C80" w:rsidRPr="00631C80" w:rsidRDefault="00631C80" w:rsidP="00631C80">
      <w:pPr>
        <w:keepNext/>
        <w:keepLines/>
        <w:spacing w:after="0" w:line="326" w:lineRule="exact"/>
        <w:jc w:val="center"/>
        <w:outlineLvl w:val="0"/>
        <w:rPr>
          <w:rFonts w:ascii="Times New Roman" w:eastAsia="Times New Roman" w:hAnsi="Times New Roman" w:cs="Times New Roman"/>
          <w:b/>
          <w:bCs/>
          <w:color w:val="000000"/>
          <w:sz w:val="28"/>
          <w:szCs w:val="28"/>
          <w:lang w:eastAsia="ru-RU"/>
        </w:rPr>
      </w:pPr>
      <w:bookmarkStart w:id="0" w:name="_GoBack"/>
      <w:bookmarkEnd w:id="0"/>
      <w:r w:rsidRPr="00631C80">
        <w:rPr>
          <w:rFonts w:ascii="Times New Roman" w:eastAsia="Times New Roman" w:hAnsi="Times New Roman" w:cs="Times New Roman"/>
          <w:b/>
          <w:bCs/>
          <w:color w:val="000000"/>
          <w:sz w:val="28"/>
          <w:szCs w:val="28"/>
          <w:lang w:eastAsia="ru-RU"/>
        </w:rPr>
        <w:t>Положение</w:t>
      </w:r>
    </w:p>
    <w:p w:rsidR="00631C80" w:rsidRPr="00631C80" w:rsidRDefault="00631C80" w:rsidP="00631C80">
      <w:pPr>
        <w:keepNext/>
        <w:keepLines/>
        <w:spacing w:after="0" w:line="326" w:lineRule="exact"/>
        <w:ind w:right="40" w:firstLine="1120"/>
        <w:jc w:val="center"/>
        <w:outlineLvl w:val="0"/>
        <w:rPr>
          <w:rFonts w:ascii="Times New Roman" w:eastAsia="Times New Roman" w:hAnsi="Times New Roman" w:cs="Times New Roman"/>
          <w:b/>
          <w:color w:val="000000"/>
          <w:sz w:val="24"/>
          <w:szCs w:val="24"/>
          <w:lang w:eastAsia="ru-RU"/>
        </w:rPr>
      </w:pPr>
      <w:bookmarkStart w:id="1" w:name="bookmark1"/>
      <w:r w:rsidRPr="00631C80">
        <w:rPr>
          <w:rFonts w:ascii="Times New Roman" w:eastAsia="Times New Roman" w:hAnsi="Times New Roman" w:cs="Times New Roman"/>
          <w:b/>
          <w:bCs/>
          <w:color w:val="000000"/>
          <w:sz w:val="24"/>
          <w:szCs w:val="24"/>
          <w:lang w:eastAsia="ru-RU"/>
        </w:rPr>
        <w:t xml:space="preserve">о порядке и условиях оплаты и стимулировании труда работников  </w:t>
      </w:r>
      <w:r w:rsidRPr="00631C80">
        <w:rPr>
          <w:rFonts w:ascii="Times New Roman" w:eastAsia="Times New Roman" w:hAnsi="Times New Roman" w:cs="Times New Roman"/>
          <w:b/>
          <w:color w:val="000000"/>
          <w:sz w:val="24"/>
          <w:szCs w:val="24"/>
          <w:lang w:eastAsia="ru-RU"/>
        </w:rPr>
        <w:t>в Муниципальном</w:t>
      </w:r>
      <w:r w:rsidRPr="00631C80">
        <w:rPr>
          <w:rFonts w:ascii="Times New Roman" w:eastAsia="Times New Roman" w:hAnsi="Times New Roman" w:cs="Times New Roman"/>
          <w:b/>
          <w:bCs/>
          <w:color w:val="000000"/>
          <w:sz w:val="24"/>
          <w:szCs w:val="24"/>
          <w:lang w:eastAsia="ru-RU"/>
        </w:rPr>
        <w:t xml:space="preserve">  общеобразовательном</w:t>
      </w:r>
      <w:r w:rsidRPr="00631C80">
        <w:rPr>
          <w:rFonts w:ascii="Times New Roman" w:eastAsia="Times New Roman" w:hAnsi="Times New Roman" w:cs="Times New Roman"/>
          <w:color w:val="000000"/>
          <w:sz w:val="24"/>
          <w:szCs w:val="24"/>
          <w:lang w:eastAsia="ru-RU"/>
        </w:rPr>
        <w:t xml:space="preserve"> </w:t>
      </w:r>
      <w:r w:rsidRPr="00631C80">
        <w:rPr>
          <w:rFonts w:ascii="Times New Roman" w:eastAsia="Times New Roman" w:hAnsi="Times New Roman" w:cs="Times New Roman"/>
          <w:b/>
          <w:color w:val="000000"/>
          <w:sz w:val="24"/>
          <w:szCs w:val="24"/>
          <w:lang w:eastAsia="ru-RU"/>
        </w:rPr>
        <w:t>учреждении</w:t>
      </w:r>
    </w:p>
    <w:bookmarkEnd w:id="1"/>
    <w:p w:rsidR="00631C80" w:rsidRPr="00631C80" w:rsidRDefault="00631C80" w:rsidP="00631C80">
      <w:pPr>
        <w:keepNext/>
        <w:keepLines/>
        <w:spacing w:after="0" w:line="326" w:lineRule="exact"/>
        <w:ind w:right="40" w:firstLine="1120"/>
        <w:outlineLvl w:val="0"/>
        <w:rPr>
          <w:rFonts w:ascii="Times New Roman" w:eastAsia="Times New Roman" w:hAnsi="Times New Roman" w:cs="Times New Roman"/>
          <w:b/>
          <w:color w:val="000000"/>
          <w:sz w:val="24"/>
          <w:szCs w:val="24"/>
          <w:lang w:eastAsia="ru-RU"/>
        </w:rPr>
      </w:pPr>
      <w:r w:rsidRPr="00631C80">
        <w:rPr>
          <w:rFonts w:ascii="Times New Roman" w:eastAsia="Times New Roman" w:hAnsi="Times New Roman" w:cs="Times New Roman"/>
          <w:b/>
          <w:color w:val="000000"/>
          <w:sz w:val="24"/>
          <w:szCs w:val="24"/>
          <w:lang w:eastAsia="ru-RU"/>
        </w:rPr>
        <w:t xml:space="preserve">                Кавская начальная общеобразовательная школа</w:t>
      </w:r>
    </w:p>
    <w:p w:rsidR="00631C80" w:rsidRPr="00631C80" w:rsidRDefault="00631C80" w:rsidP="00631C80">
      <w:pPr>
        <w:keepNext/>
        <w:keepLines/>
        <w:spacing w:after="0" w:line="326" w:lineRule="exact"/>
        <w:ind w:right="40" w:firstLine="1120"/>
        <w:jc w:val="center"/>
        <w:outlineLvl w:val="0"/>
        <w:rPr>
          <w:rFonts w:ascii="Times New Roman" w:eastAsia="Times New Roman" w:hAnsi="Times New Roman" w:cs="Times New Roman"/>
          <w:b/>
          <w:color w:val="000000"/>
          <w:sz w:val="24"/>
          <w:szCs w:val="24"/>
          <w:lang w:eastAsia="ru-RU"/>
        </w:rPr>
      </w:pPr>
    </w:p>
    <w:p w:rsidR="000A712A" w:rsidRPr="000A712A" w:rsidRDefault="000A712A" w:rsidP="000A712A">
      <w:pPr>
        <w:shd w:val="clear" w:color="auto" w:fill="FFFFFF"/>
        <w:spacing w:after="0" w:line="240" w:lineRule="auto"/>
        <w:jc w:val="center"/>
        <w:rPr>
          <w:rFonts w:ascii="Arial" w:eastAsia="Times New Roman" w:hAnsi="Arial" w:cs="Arial"/>
          <w:color w:val="000000"/>
          <w:sz w:val="24"/>
          <w:szCs w:val="24"/>
          <w:lang w:eastAsia="ru-RU"/>
        </w:rPr>
      </w:pPr>
    </w:p>
    <w:p w:rsidR="000A712A" w:rsidRPr="000A712A" w:rsidRDefault="000A712A" w:rsidP="00631C80">
      <w:pPr>
        <w:shd w:val="clear" w:color="auto" w:fill="FFFFFF"/>
        <w:spacing w:after="0" w:line="240" w:lineRule="auto"/>
        <w:rPr>
          <w:rFonts w:ascii="Arial" w:eastAsia="Times New Roman" w:hAnsi="Arial" w:cs="Arial"/>
          <w:b/>
          <w:sz w:val="24"/>
          <w:szCs w:val="24"/>
          <w:lang w:eastAsia="ru-RU"/>
        </w:rPr>
      </w:pPr>
    </w:p>
    <w:p w:rsidR="000A712A" w:rsidRPr="000A712A" w:rsidRDefault="000A712A" w:rsidP="000A712A">
      <w:pPr>
        <w:spacing w:after="0" w:line="240" w:lineRule="auto"/>
        <w:ind w:firstLine="709"/>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1. Общие положения</w:t>
      </w:r>
    </w:p>
    <w:p w:rsidR="000A712A" w:rsidRPr="000A712A" w:rsidRDefault="000A712A" w:rsidP="000A712A">
      <w:pPr>
        <w:spacing w:after="0" w:line="240" w:lineRule="auto"/>
        <w:ind w:firstLine="709"/>
        <w:jc w:val="center"/>
        <w:rPr>
          <w:rFonts w:ascii="Arial" w:eastAsia="Times New Roman" w:hAnsi="Arial" w:cs="Arial"/>
          <w:b/>
          <w:sz w:val="24"/>
          <w:szCs w:val="24"/>
          <w:lang w:eastAsia="ru-RU"/>
        </w:rPr>
      </w:pPr>
    </w:p>
    <w:p w:rsidR="000A712A" w:rsidRPr="000A712A" w:rsidRDefault="000A712A" w:rsidP="000A712A">
      <w:pPr>
        <w:tabs>
          <w:tab w:val="left" w:pos="0"/>
        </w:tabs>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 </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1.2. Положение устанавливает порядок и условия оплаты труда в муниципальном общеобразовательном учреждении Кавская начальная общеобразовательная школа (далее – муниципальное учреждение</w:t>
      </w:r>
      <w:proofErr w:type="gramStart"/>
      <w:r w:rsidRPr="000A712A">
        <w:rPr>
          <w:rFonts w:ascii="Arial" w:eastAsia="Times New Roman" w:hAnsi="Arial" w:cs="Arial"/>
          <w:sz w:val="24"/>
          <w:szCs w:val="24"/>
          <w:lang w:eastAsia="ru-RU"/>
        </w:rPr>
        <w:t xml:space="preserve"> )</w:t>
      </w:r>
      <w:proofErr w:type="gramEnd"/>
      <w:r w:rsidRPr="000A712A">
        <w:rPr>
          <w:rFonts w:ascii="Arial" w:eastAsia="Times New Roman" w:hAnsi="Arial" w:cs="Arial"/>
          <w:sz w:val="24"/>
          <w:szCs w:val="24"/>
          <w:lang w:eastAsia="ru-RU"/>
        </w:rPr>
        <w:t xml:space="preserve">.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оклад. </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 </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 </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 </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1.6. Заработная плата работника (рабочего) предельным размером не ограничивается, за исключением случаев, установленных пунктом 1.7.</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1.7. Предельный уровень соотношения среднемесячной заработной платы руководителя, их заместителей муниципального образовательного учреждения и среднемесячной заработной платы работников учреждения устанавливаются в следующих пределах:</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а) для руководителя муниципального учреждения - в кратности до 5,0 (среднемесячная заработная плата руководителя муниципальной образовательной организации не должна превышать пятикратный размер среднемесячной заработной платы работников данной организации);</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б) для заместителей руководителя муниципальных образовательных организаций - в кратности до 5,0 (среднемесячная заработная плата заместителя руководителя муниципальной образовательной организации не должна </w:t>
      </w:r>
      <w:r w:rsidRPr="000A712A">
        <w:rPr>
          <w:rFonts w:ascii="Arial" w:eastAsia="Times New Roman" w:hAnsi="Arial" w:cs="Arial"/>
          <w:sz w:val="24"/>
          <w:szCs w:val="24"/>
          <w:lang w:eastAsia="ru-RU"/>
        </w:rPr>
        <w:lastRenderedPageBreak/>
        <w:t>превышать пятикратный размер среднемесячной заработной платы работников данной организации);</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Среднемесячная заработная плата руководителей, их заместителей муниципального учреждения формируется за счет всех источников финансового обеспечения и рассчитывается за календарный год.</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Среднемесячная заработная плата работников муниципального учреждения формируется за счет всех источников финансового обеспечения без учета заработной платы соответствующего руководителя, его заместителей и рассчитывается за календарный год.</w:t>
      </w:r>
    </w:p>
    <w:p w:rsidR="000A712A" w:rsidRPr="000A712A" w:rsidRDefault="000A712A" w:rsidP="000A712A">
      <w:pPr>
        <w:spacing w:after="0" w:line="240" w:lineRule="auto"/>
        <w:ind w:left="-142"/>
        <w:jc w:val="both"/>
        <w:rPr>
          <w:rFonts w:ascii="Arial" w:eastAsia="Times New Roman" w:hAnsi="Arial" w:cs="Arial"/>
          <w:b/>
          <w:spacing w:val="20"/>
          <w:sz w:val="24"/>
          <w:szCs w:val="24"/>
          <w:lang w:eastAsia="ru-RU"/>
        </w:rPr>
      </w:pPr>
    </w:p>
    <w:p w:rsidR="000A712A" w:rsidRPr="000A712A" w:rsidRDefault="000A712A" w:rsidP="000A712A">
      <w:pPr>
        <w:spacing w:after="0" w:line="240" w:lineRule="auto"/>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2. Порядок и условия оплаты труда работников МОУ Кавская НОШ</w:t>
      </w:r>
    </w:p>
    <w:p w:rsidR="000A712A" w:rsidRPr="000A712A" w:rsidRDefault="000A712A" w:rsidP="000A712A">
      <w:pPr>
        <w:spacing w:after="0" w:line="240" w:lineRule="auto"/>
        <w:jc w:val="center"/>
        <w:rPr>
          <w:rFonts w:ascii="Arial" w:eastAsia="Times New Roman" w:hAnsi="Arial" w:cs="Arial"/>
          <w:b/>
          <w:sz w:val="24"/>
          <w:szCs w:val="24"/>
          <w:lang w:eastAsia="ru-RU"/>
        </w:rPr>
      </w:pPr>
    </w:p>
    <w:p w:rsidR="00391996" w:rsidRPr="00391996" w:rsidRDefault="000A712A" w:rsidP="00391996">
      <w:pPr>
        <w:ind w:firstLine="709"/>
        <w:jc w:val="both"/>
        <w:rPr>
          <w:rFonts w:ascii="Times New Roman" w:eastAsia="Times New Roman" w:hAnsi="Times New Roman" w:cs="Times New Roman"/>
          <w:sz w:val="28"/>
          <w:szCs w:val="28"/>
          <w:lang w:eastAsia="ru-RU"/>
        </w:rPr>
      </w:pPr>
      <w:r w:rsidRPr="000A712A">
        <w:rPr>
          <w:rFonts w:ascii="Arial" w:eastAsia="Times New Roman" w:hAnsi="Arial" w:cs="Arial"/>
          <w:sz w:val="24"/>
          <w:szCs w:val="24"/>
          <w:lang w:eastAsia="ru-RU"/>
        </w:rPr>
        <w:t>2.1</w:t>
      </w:r>
      <w:r w:rsidR="00391996" w:rsidRPr="00391996">
        <w:rPr>
          <w:rFonts w:ascii="Times New Roman" w:eastAsia="Times New Roman" w:hAnsi="Times New Roman" w:cs="Times New Roman"/>
          <w:sz w:val="28"/>
          <w:szCs w:val="28"/>
          <w:lang w:eastAsia="ru-RU"/>
        </w:rPr>
        <w:t xml:space="preserve"> Должностные оклады работников образования устанавливаются на основе отнесения занимаемых ими должностей к квалификационным уровням профессиональных квалификационных групп (далее – ПКГ), утвержденным приказом Министерства здравоохранения и социального развития Российской Федерации от 05.05.2008 №</w:t>
      </w:r>
      <w:r w:rsidR="00391996">
        <w:rPr>
          <w:rFonts w:ascii="Times New Roman" w:eastAsia="Times New Roman" w:hAnsi="Times New Roman" w:cs="Times New Roman"/>
          <w:sz w:val="28"/>
          <w:szCs w:val="28"/>
          <w:lang w:eastAsia="ru-RU"/>
        </w:rPr>
        <w:t xml:space="preserve"> </w:t>
      </w:r>
      <w:r w:rsidR="00391996" w:rsidRPr="00391996">
        <w:rPr>
          <w:rFonts w:ascii="Times New Roman" w:eastAsia="Times New Roman" w:hAnsi="Times New Roman" w:cs="Times New Roman"/>
          <w:sz w:val="28"/>
          <w:szCs w:val="28"/>
          <w:lang w:eastAsia="ru-RU"/>
        </w:rPr>
        <w:t>216н «Об утверждении профессиональных квалификационных групп должностей работников образования» и иными федеральными правовыми актами.</w:t>
      </w:r>
    </w:p>
    <w:p w:rsidR="00391996" w:rsidRPr="00391996" w:rsidRDefault="00391996" w:rsidP="00391996">
      <w:pPr>
        <w:spacing w:after="0" w:line="240" w:lineRule="auto"/>
        <w:jc w:val="center"/>
        <w:rPr>
          <w:rFonts w:ascii="Times New Roman" w:eastAsia="Times New Roman" w:hAnsi="Times New Roman" w:cs="Times New Roman"/>
          <w:b/>
          <w:sz w:val="28"/>
          <w:szCs w:val="28"/>
          <w:lang w:eastAsia="ru-RU"/>
        </w:rPr>
      </w:pPr>
      <w:r w:rsidRPr="00391996">
        <w:rPr>
          <w:rFonts w:ascii="Times New Roman" w:eastAsia="Times New Roman" w:hAnsi="Times New Roman" w:cs="Times New Roman"/>
          <w:b/>
          <w:sz w:val="28"/>
          <w:szCs w:val="28"/>
          <w:lang w:eastAsia="ru-RU"/>
        </w:rPr>
        <w:t>Профессиональные квалификационные группы и должностные оклады работников образования</w:t>
      </w:r>
    </w:p>
    <w:p w:rsidR="00391996" w:rsidRPr="00391996" w:rsidRDefault="00391996" w:rsidP="00391996">
      <w:pPr>
        <w:spacing w:after="0" w:line="240" w:lineRule="auto"/>
        <w:jc w:val="center"/>
        <w:rPr>
          <w:rFonts w:ascii="Times New Roman" w:eastAsia="Times New Roman" w:hAnsi="Times New Roman" w:cs="Times New Roman"/>
          <w:b/>
          <w:sz w:val="28"/>
          <w:szCs w:val="28"/>
          <w:lang w:eastAsia="ru-RU"/>
        </w:rPr>
      </w:pPr>
    </w:p>
    <w:p w:rsidR="000A712A" w:rsidRPr="000A712A" w:rsidRDefault="000A712A" w:rsidP="00391996">
      <w:pPr>
        <w:spacing w:after="0" w:line="240" w:lineRule="auto"/>
        <w:ind w:firstLine="709"/>
        <w:jc w:val="both"/>
        <w:rPr>
          <w:rFonts w:ascii="Arial" w:eastAsia="Times New Roman" w:hAnsi="Arial" w:cs="Arial"/>
          <w:b/>
          <w:sz w:val="24"/>
          <w:szCs w:val="24"/>
          <w:lang w:eastAsia="ru-RU"/>
        </w:rPr>
      </w:pPr>
      <w:r w:rsidRPr="000A712A">
        <w:rPr>
          <w:rFonts w:ascii="Arial" w:eastAsia="Times New Roman" w:hAnsi="Arial" w:cs="Arial"/>
          <w:b/>
          <w:sz w:val="24"/>
          <w:szCs w:val="24"/>
          <w:lang w:eastAsia="ru-RU"/>
        </w:rPr>
        <w:t>Профессиональные квалификационные группы и должностные оклады работников образования</w:t>
      </w:r>
    </w:p>
    <w:p w:rsidR="000A712A" w:rsidRPr="000A712A" w:rsidRDefault="000A712A" w:rsidP="000A712A">
      <w:pPr>
        <w:spacing w:after="0" w:line="240" w:lineRule="auto"/>
        <w:jc w:val="center"/>
        <w:rPr>
          <w:rFonts w:ascii="Arial" w:eastAsia="Times New Roman" w:hAnsi="Arial" w:cs="Arial"/>
          <w:b/>
          <w:sz w:val="24"/>
          <w:szCs w:val="24"/>
          <w:lang w:eastAsia="ru-RU"/>
        </w:rPr>
      </w:pPr>
    </w:p>
    <w:tbl>
      <w:tblPr>
        <w:tblW w:w="5000" w:type="pct"/>
        <w:tblLook w:val="0000" w:firstRow="0" w:lastRow="0" w:firstColumn="0" w:lastColumn="0" w:noHBand="0" w:noVBand="0"/>
      </w:tblPr>
      <w:tblGrid>
        <w:gridCol w:w="7659"/>
        <w:gridCol w:w="1912"/>
      </w:tblGrid>
      <w:tr w:rsidR="000A712A" w:rsidRPr="000A712A" w:rsidTr="00BB6601">
        <w:trPr>
          <w:trHeight w:val="322"/>
        </w:trPr>
        <w:tc>
          <w:tcPr>
            <w:tcW w:w="4001" w:type="pct"/>
            <w:vMerge w:val="restart"/>
            <w:tcBorders>
              <w:top w:val="single" w:sz="8" w:space="0" w:color="auto"/>
              <w:left w:val="single" w:sz="8" w:space="0" w:color="auto"/>
              <w:bottom w:val="single" w:sz="8" w:space="0" w:color="000000"/>
              <w:right w:val="single" w:sz="8" w:space="0" w:color="auto"/>
            </w:tcBorders>
            <w:shd w:val="clear" w:color="auto" w:fill="auto"/>
          </w:tcPr>
          <w:p w:rsidR="000A712A" w:rsidRPr="000A712A" w:rsidRDefault="000A712A" w:rsidP="000A712A">
            <w:pPr>
              <w:spacing w:after="0" w:line="240" w:lineRule="auto"/>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ПКГ</w:t>
            </w:r>
          </w:p>
        </w:tc>
        <w:tc>
          <w:tcPr>
            <w:tcW w:w="999" w:type="pct"/>
            <w:vMerge w:val="restart"/>
            <w:tcBorders>
              <w:top w:val="single" w:sz="8" w:space="0" w:color="auto"/>
              <w:left w:val="single" w:sz="8" w:space="0" w:color="auto"/>
              <w:bottom w:val="single" w:sz="8" w:space="0" w:color="000000"/>
              <w:right w:val="single" w:sz="8" w:space="0" w:color="auto"/>
            </w:tcBorders>
            <w:shd w:val="clear" w:color="auto" w:fill="auto"/>
          </w:tcPr>
          <w:p w:rsidR="000A712A" w:rsidRPr="000A712A" w:rsidRDefault="000A712A" w:rsidP="000A712A">
            <w:pPr>
              <w:spacing w:after="0" w:line="240" w:lineRule="auto"/>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Должностной оклад, руб.</w:t>
            </w:r>
          </w:p>
        </w:tc>
      </w:tr>
      <w:tr w:rsidR="000A712A" w:rsidRPr="000A712A" w:rsidTr="00BB6601">
        <w:trPr>
          <w:trHeight w:val="322"/>
        </w:trPr>
        <w:tc>
          <w:tcPr>
            <w:tcW w:w="4001" w:type="pct"/>
            <w:vMerge/>
            <w:tcBorders>
              <w:top w:val="single" w:sz="8" w:space="0" w:color="auto"/>
              <w:left w:val="single" w:sz="8" w:space="0" w:color="auto"/>
              <w:bottom w:val="single" w:sz="8" w:space="0" w:color="000000"/>
              <w:right w:val="single" w:sz="8" w:space="0" w:color="auto"/>
            </w:tcBorders>
            <w:vAlign w:val="center"/>
          </w:tcPr>
          <w:p w:rsidR="000A712A" w:rsidRPr="000A712A" w:rsidRDefault="000A712A" w:rsidP="000A712A">
            <w:pPr>
              <w:spacing w:after="0" w:line="240" w:lineRule="auto"/>
              <w:rPr>
                <w:rFonts w:ascii="Arial" w:eastAsia="Times New Roman" w:hAnsi="Arial" w:cs="Arial"/>
                <w:sz w:val="24"/>
                <w:szCs w:val="24"/>
                <w:lang w:eastAsia="ru-RU"/>
              </w:rPr>
            </w:pPr>
          </w:p>
        </w:tc>
        <w:tc>
          <w:tcPr>
            <w:tcW w:w="999" w:type="pct"/>
            <w:vMerge/>
            <w:tcBorders>
              <w:top w:val="single" w:sz="8" w:space="0" w:color="auto"/>
              <w:left w:val="single" w:sz="8" w:space="0" w:color="auto"/>
              <w:bottom w:val="single" w:sz="8" w:space="0" w:color="000000"/>
              <w:right w:val="single" w:sz="8" w:space="0" w:color="auto"/>
            </w:tcBorders>
            <w:vAlign w:val="center"/>
          </w:tcPr>
          <w:p w:rsidR="000A712A" w:rsidRPr="000A712A" w:rsidRDefault="000A712A" w:rsidP="000A712A">
            <w:pPr>
              <w:spacing w:after="0" w:line="240" w:lineRule="auto"/>
              <w:rPr>
                <w:rFonts w:ascii="Arial" w:eastAsia="Times New Roman" w:hAnsi="Arial" w:cs="Arial"/>
                <w:sz w:val="24"/>
                <w:szCs w:val="24"/>
                <w:lang w:eastAsia="ru-RU"/>
              </w:rPr>
            </w:pPr>
          </w:p>
        </w:tc>
      </w:tr>
      <w:tr w:rsidR="000A712A" w:rsidRPr="000A712A" w:rsidTr="00BB6601">
        <w:trPr>
          <w:trHeight w:val="2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Профессиональная квалификационная группа должностей работников учебно-вспомогательного персонала первого уровня</w:t>
            </w:r>
          </w:p>
        </w:tc>
      </w:tr>
      <w:tr w:rsidR="000A712A" w:rsidRPr="000A712A" w:rsidTr="00BB6601">
        <w:trPr>
          <w:trHeight w:val="2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1 квалификационный уровень</w:t>
            </w:r>
          </w:p>
        </w:tc>
      </w:tr>
      <w:tr w:rsidR="000A712A" w:rsidRPr="000A712A" w:rsidTr="00BB6601">
        <w:trPr>
          <w:trHeight w:val="20"/>
        </w:trPr>
        <w:tc>
          <w:tcPr>
            <w:tcW w:w="4001" w:type="pct"/>
            <w:tcBorders>
              <w:top w:val="nil"/>
              <w:left w:val="single" w:sz="8" w:space="0" w:color="auto"/>
              <w:bottom w:val="single" w:sz="8" w:space="0" w:color="auto"/>
              <w:right w:val="single" w:sz="8" w:space="0" w:color="auto"/>
            </w:tcBorders>
            <w:shd w:val="clear" w:color="auto" w:fill="auto"/>
          </w:tcPr>
          <w:p w:rsidR="000A712A" w:rsidRPr="000A712A" w:rsidRDefault="000A712A" w:rsidP="000A712A">
            <w:pPr>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Помощник воспитателя</w:t>
            </w:r>
          </w:p>
        </w:tc>
        <w:tc>
          <w:tcPr>
            <w:tcW w:w="999" w:type="pct"/>
            <w:tcBorders>
              <w:top w:val="nil"/>
              <w:left w:val="nil"/>
              <w:bottom w:val="single" w:sz="8" w:space="0" w:color="auto"/>
              <w:right w:val="single" w:sz="8" w:space="0" w:color="auto"/>
            </w:tcBorders>
            <w:shd w:val="clear" w:color="auto" w:fill="auto"/>
          </w:tcPr>
          <w:p w:rsidR="000A712A" w:rsidRPr="000A712A" w:rsidRDefault="00391996" w:rsidP="000A712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4399</w:t>
            </w:r>
          </w:p>
        </w:tc>
      </w:tr>
      <w:tr w:rsidR="000A712A" w:rsidRPr="000A712A" w:rsidTr="00BB6601">
        <w:trPr>
          <w:trHeight w:val="2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Профессиональная квалификационная группа должностей педагогических работников</w:t>
            </w:r>
          </w:p>
        </w:tc>
      </w:tr>
      <w:tr w:rsidR="000A712A" w:rsidRPr="000A712A" w:rsidTr="00BB6601">
        <w:trPr>
          <w:trHeight w:val="2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1 квалификационный уровень</w:t>
            </w:r>
          </w:p>
        </w:tc>
      </w:tr>
      <w:tr w:rsidR="000A712A" w:rsidRPr="000A712A" w:rsidTr="00BB6601">
        <w:trPr>
          <w:trHeight w:val="20"/>
        </w:trPr>
        <w:tc>
          <w:tcPr>
            <w:tcW w:w="4001" w:type="pct"/>
            <w:tcBorders>
              <w:top w:val="nil"/>
              <w:left w:val="single" w:sz="8" w:space="0" w:color="auto"/>
              <w:bottom w:val="single" w:sz="8" w:space="0" w:color="auto"/>
              <w:right w:val="single" w:sz="8" w:space="0" w:color="auto"/>
            </w:tcBorders>
            <w:shd w:val="clear" w:color="auto" w:fill="auto"/>
          </w:tcPr>
          <w:p w:rsidR="000A712A" w:rsidRPr="000A712A" w:rsidRDefault="000A712A" w:rsidP="000A712A">
            <w:pPr>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Музыкальный руководитель </w:t>
            </w:r>
          </w:p>
        </w:tc>
        <w:tc>
          <w:tcPr>
            <w:tcW w:w="999" w:type="pct"/>
            <w:tcBorders>
              <w:top w:val="nil"/>
              <w:left w:val="nil"/>
              <w:bottom w:val="single" w:sz="8" w:space="0" w:color="auto"/>
              <w:right w:val="single" w:sz="8" w:space="0" w:color="auto"/>
            </w:tcBorders>
            <w:shd w:val="clear" w:color="auto" w:fill="auto"/>
          </w:tcPr>
          <w:p w:rsidR="000A712A" w:rsidRPr="000A712A" w:rsidRDefault="00391996" w:rsidP="000A712A">
            <w:pPr>
              <w:spacing w:after="0" w:line="240" w:lineRule="auto"/>
              <w:jc w:val="center"/>
              <w:rPr>
                <w:rFonts w:ascii="Arial" w:eastAsia="Times New Roman" w:hAnsi="Arial" w:cs="Arial"/>
                <w:sz w:val="24"/>
                <w:szCs w:val="24"/>
                <w:highlight w:val="yellow"/>
                <w:lang w:eastAsia="ru-RU"/>
              </w:rPr>
            </w:pPr>
            <w:r>
              <w:rPr>
                <w:rFonts w:ascii="Arial" w:eastAsia="Times New Roman" w:hAnsi="Arial" w:cs="Arial"/>
                <w:sz w:val="24"/>
                <w:szCs w:val="24"/>
                <w:lang w:eastAsia="ru-RU"/>
              </w:rPr>
              <w:t>7696</w:t>
            </w:r>
          </w:p>
        </w:tc>
      </w:tr>
      <w:tr w:rsidR="000A712A" w:rsidRPr="000A712A" w:rsidTr="00BB6601">
        <w:trPr>
          <w:trHeight w:val="2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3 квалификационный уровень</w:t>
            </w:r>
          </w:p>
        </w:tc>
      </w:tr>
      <w:tr w:rsidR="000A712A" w:rsidRPr="000A712A" w:rsidTr="00BB6601">
        <w:trPr>
          <w:trHeight w:val="20"/>
        </w:trPr>
        <w:tc>
          <w:tcPr>
            <w:tcW w:w="4001" w:type="pct"/>
            <w:tcBorders>
              <w:top w:val="nil"/>
              <w:left w:val="single" w:sz="8" w:space="0" w:color="auto"/>
              <w:bottom w:val="single" w:sz="8" w:space="0" w:color="auto"/>
              <w:right w:val="single" w:sz="8" w:space="0" w:color="auto"/>
            </w:tcBorders>
            <w:shd w:val="clear" w:color="auto" w:fill="auto"/>
          </w:tcPr>
          <w:p w:rsidR="000A712A" w:rsidRPr="000A712A" w:rsidRDefault="000A712A" w:rsidP="000A712A">
            <w:pPr>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Воспитатель</w:t>
            </w:r>
          </w:p>
        </w:tc>
        <w:tc>
          <w:tcPr>
            <w:tcW w:w="999" w:type="pct"/>
            <w:tcBorders>
              <w:top w:val="nil"/>
              <w:left w:val="nil"/>
              <w:bottom w:val="single" w:sz="8" w:space="0" w:color="auto"/>
              <w:right w:val="single" w:sz="8" w:space="0" w:color="auto"/>
            </w:tcBorders>
            <w:shd w:val="clear" w:color="auto" w:fill="auto"/>
          </w:tcPr>
          <w:p w:rsidR="000A712A" w:rsidRPr="000A712A" w:rsidRDefault="00391996" w:rsidP="000A712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8160</w:t>
            </w:r>
          </w:p>
        </w:tc>
      </w:tr>
      <w:tr w:rsidR="000A712A" w:rsidRPr="000A712A" w:rsidTr="00BB6601">
        <w:trPr>
          <w:trHeight w:val="2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4 квалификационный уровень</w:t>
            </w:r>
          </w:p>
        </w:tc>
      </w:tr>
      <w:tr w:rsidR="000A712A" w:rsidRPr="000A712A" w:rsidTr="00BB6601">
        <w:trPr>
          <w:trHeight w:val="20"/>
        </w:trPr>
        <w:tc>
          <w:tcPr>
            <w:tcW w:w="4001" w:type="pct"/>
            <w:tcBorders>
              <w:top w:val="nil"/>
              <w:left w:val="single" w:sz="8" w:space="0" w:color="auto"/>
              <w:bottom w:val="single" w:sz="8" w:space="0" w:color="auto"/>
              <w:right w:val="single" w:sz="8" w:space="0" w:color="auto"/>
            </w:tcBorders>
            <w:shd w:val="clear" w:color="auto" w:fill="auto"/>
          </w:tcPr>
          <w:p w:rsidR="000A712A" w:rsidRPr="000A712A" w:rsidRDefault="000A712A" w:rsidP="000A712A">
            <w:pPr>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Старший воспитатель; учитель</w:t>
            </w:r>
          </w:p>
        </w:tc>
        <w:tc>
          <w:tcPr>
            <w:tcW w:w="999" w:type="pct"/>
            <w:tcBorders>
              <w:top w:val="nil"/>
              <w:left w:val="nil"/>
              <w:bottom w:val="single" w:sz="8" w:space="0" w:color="auto"/>
              <w:right w:val="single" w:sz="8" w:space="0" w:color="auto"/>
            </w:tcBorders>
            <w:shd w:val="clear" w:color="auto" w:fill="auto"/>
          </w:tcPr>
          <w:p w:rsidR="000A712A" w:rsidRPr="000A712A" w:rsidRDefault="00391996" w:rsidP="000A712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8302</w:t>
            </w:r>
          </w:p>
        </w:tc>
      </w:tr>
    </w:tbl>
    <w:p w:rsidR="000A712A" w:rsidRPr="000A712A" w:rsidRDefault="000A712A" w:rsidP="000A712A">
      <w:pPr>
        <w:widowControl w:val="0"/>
        <w:spacing w:after="0" w:line="240" w:lineRule="auto"/>
        <w:ind w:firstLine="709"/>
        <w:jc w:val="both"/>
        <w:rPr>
          <w:rFonts w:ascii="Arial" w:eastAsia="Times New Roman" w:hAnsi="Arial" w:cs="Arial"/>
          <w:snapToGrid w:val="0"/>
          <w:sz w:val="24"/>
          <w:szCs w:val="24"/>
          <w:lang w:eastAsia="ru-RU"/>
        </w:rPr>
      </w:pPr>
    </w:p>
    <w:p w:rsidR="000A712A" w:rsidRPr="000A712A" w:rsidRDefault="000A712A" w:rsidP="000A712A">
      <w:pPr>
        <w:widowControl w:val="0"/>
        <w:spacing w:after="0" w:line="240" w:lineRule="auto"/>
        <w:ind w:firstLine="709"/>
        <w:jc w:val="both"/>
        <w:rPr>
          <w:rFonts w:ascii="Arial" w:eastAsia="Times New Roman" w:hAnsi="Arial" w:cs="Arial"/>
          <w:snapToGrid w:val="0"/>
          <w:sz w:val="24"/>
          <w:szCs w:val="24"/>
          <w:lang w:eastAsia="ru-RU"/>
        </w:rPr>
      </w:pPr>
      <w:r w:rsidRPr="000A712A">
        <w:rPr>
          <w:rFonts w:ascii="Arial" w:eastAsia="Times New Roman" w:hAnsi="Arial" w:cs="Arial"/>
          <w:snapToGrid w:val="0"/>
          <w:sz w:val="24"/>
          <w:szCs w:val="24"/>
          <w:lang w:eastAsia="ru-RU"/>
        </w:rPr>
        <w:t xml:space="preserve">2.2. Должностной оклад заместителей руководителя структурных подразделений устанавливается на 10 - 20 % ниже должностных окладов соответствующих руководителей. </w:t>
      </w:r>
    </w:p>
    <w:p w:rsidR="000A712A" w:rsidRPr="000A712A" w:rsidRDefault="000A712A" w:rsidP="000A712A">
      <w:pPr>
        <w:widowControl w:val="0"/>
        <w:spacing w:after="0" w:line="240" w:lineRule="auto"/>
        <w:ind w:firstLine="284"/>
        <w:jc w:val="both"/>
        <w:rPr>
          <w:rFonts w:ascii="Arial" w:eastAsia="Times New Roman" w:hAnsi="Arial" w:cs="Arial"/>
          <w:snapToGrid w:val="0"/>
          <w:sz w:val="24"/>
          <w:szCs w:val="24"/>
          <w:lang w:eastAsia="ru-RU"/>
        </w:rPr>
      </w:pPr>
      <w:r w:rsidRPr="000A712A">
        <w:rPr>
          <w:rFonts w:ascii="Arial" w:eastAsia="Times New Roman" w:hAnsi="Arial" w:cs="Arial"/>
          <w:snapToGrid w:val="0"/>
          <w:sz w:val="24"/>
          <w:szCs w:val="24"/>
          <w:lang w:eastAsia="ru-RU"/>
        </w:rPr>
        <w:tab/>
        <w:t xml:space="preserve"> </w:t>
      </w:r>
    </w:p>
    <w:p w:rsidR="000A712A" w:rsidRPr="000A712A" w:rsidRDefault="000A712A" w:rsidP="000A712A">
      <w:pPr>
        <w:spacing w:after="0" w:line="240" w:lineRule="auto"/>
        <w:ind w:firstLine="708"/>
        <w:jc w:val="both"/>
        <w:rPr>
          <w:rFonts w:ascii="Arial" w:eastAsia="Times New Roman" w:hAnsi="Arial" w:cs="Arial"/>
          <w:sz w:val="24"/>
          <w:szCs w:val="24"/>
          <w:lang w:eastAsia="ru-RU"/>
        </w:rPr>
      </w:pPr>
    </w:p>
    <w:p w:rsidR="000A712A" w:rsidRPr="000A712A" w:rsidRDefault="000A712A" w:rsidP="000A712A">
      <w:pPr>
        <w:spacing w:after="0" w:line="240" w:lineRule="auto"/>
        <w:ind w:left="-142"/>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3. Порядок и условия оплаты труда работников занимающих общеотраслевые должности служащих</w:t>
      </w:r>
    </w:p>
    <w:p w:rsidR="000A712A" w:rsidRPr="000A712A" w:rsidRDefault="000A712A" w:rsidP="000A712A">
      <w:pPr>
        <w:spacing w:after="0" w:line="240" w:lineRule="auto"/>
        <w:ind w:left="-142"/>
        <w:jc w:val="center"/>
        <w:rPr>
          <w:rFonts w:ascii="Arial" w:eastAsia="Times New Roman" w:hAnsi="Arial" w:cs="Arial"/>
          <w:b/>
          <w:sz w:val="24"/>
          <w:szCs w:val="24"/>
          <w:lang w:eastAsia="ru-RU"/>
        </w:rPr>
      </w:pP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lastRenderedPageBreak/>
        <w:t xml:space="preserve">3.1.  Должностные оклады работников устанавливаются на основе отнесения занимаемых ими общеотраслевых должностей служащих к квалификационным уровням ПКГ, утвержденным приказом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w:t>
      </w:r>
    </w:p>
    <w:p w:rsidR="000A712A" w:rsidRPr="000A712A" w:rsidRDefault="000A712A" w:rsidP="000A712A">
      <w:pPr>
        <w:spacing w:after="0" w:line="240" w:lineRule="auto"/>
        <w:jc w:val="both"/>
        <w:rPr>
          <w:rFonts w:ascii="Arial" w:eastAsia="Times New Roman" w:hAnsi="Arial" w:cs="Arial"/>
          <w:spacing w:val="20"/>
          <w:sz w:val="24"/>
          <w:szCs w:val="24"/>
          <w:lang w:eastAsia="ru-RU"/>
        </w:rPr>
      </w:pPr>
    </w:p>
    <w:tbl>
      <w:tblPr>
        <w:tblW w:w="5000" w:type="pct"/>
        <w:tblLook w:val="0000" w:firstRow="0" w:lastRow="0" w:firstColumn="0" w:lastColumn="0" w:noHBand="0" w:noVBand="0"/>
      </w:tblPr>
      <w:tblGrid>
        <w:gridCol w:w="7686"/>
        <w:gridCol w:w="1885"/>
      </w:tblGrid>
      <w:tr w:rsidR="000A712A" w:rsidRPr="000A712A" w:rsidTr="00BB6601">
        <w:trPr>
          <w:cantSplit/>
          <w:trHeight w:val="276"/>
        </w:trPr>
        <w:tc>
          <w:tcPr>
            <w:tcW w:w="4015"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Профессиональные квалификационные группы и квалификационные уровни</w:t>
            </w:r>
          </w:p>
        </w:tc>
        <w:tc>
          <w:tcPr>
            <w:tcW w:w="985"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Должностной оклад, руб.</w:t>
            </w:r>
          </w:p>
        </w:tc>
      </w:tr>
      <w:tr w:rsidR="000A712A" w:rsidRPr="000A712A" w:rsidTr="00BB6601">
        <w:trPr>
          <w:trHeight w:val="276"/>
        </w:trPr>
        <w:tc>
          <w:tcPr>
            <w:tcW w:w="4015" w:type="pct"/>
            <w:vMerge/>
            <w:tcBorders>
              <w:top w:val="single" w:sz="4" w:space="0" w:color="auto"/>
              <w:left w:val="single" w:sz="4" w:space="0" w:color="auto"/>
              <w:bottom w:val="single" w:sz="4" w:space="0" w:color="auto"/>
              <w:right w:val="single" w:sz="4" w:space="0" w:color="auto"/>
            </w:tcBorders>
            <w:vAlign w:val="center"/>
          </w:tcPr>
          <w:p w:rsidR="000A712A" w:rsidRPr="000A712A" w:rsidRDefault="000A712A" w:rsidP="000A712A">
            <w:pPr>
              <w:spacing w:after="0" w:line="240" w:lineRule="auto"/>
              <w:rPr>
                <w:rFonts w:ascii="Arial" w:eastAsia="Times New Roman" w:hAnsi="Arial" w:cs="Arial"/>
                <w:sz w:val="24"/>
                <w:szCs w:val="24"/>
                <w:lang w:eastAsia="ru-RU"/>
              </w:rPr>
            </w:pPr>
          </w:p>
        </w:tc>
        <w:tc>
          <w:tcPr>
            <w:tcW w:w="985" w:type="pct"/>
            <w:vMerge/>
            <w:tcBorders>
              <w:top w:val="single" w:sz="4" w:space="0" w:color="auto"/>
              <w:left w:val="single" w:sz="4" w:space="0" w:color="auto"/>
              <w:bottom w:val="single" w:sz="4" w:space="0" w:color="000000"/>
              <w:right w:val="single" w:sz="4" w:space="0" w:color="auto"/>
            </w:tcBorders>
            <w:vAlign w:val="center"/>
          </w:tcPr>
          <w:p w:rsidR="000A712A" w:rsidRPr="000A712A" w:rsidRDefault="000A712A" w:rsidP="000A712A">
            <w:pPr>
              <w:spacing w:after="0" w:line="240" w:lineRule="auto"/>
              <w:rPr>
                <w:rFonts w:ascii="Arial" w:eastAsia="Times New Roman" w:hAnsi="Arial" w:cs="Arial"/>
                <w:sz w:val="24"/>
                <w:szCs w:val="24"/>
                <w:lang w:eastAsia="ru-RU"/>
              </w:rPr>
            </w:pPr>
          </w:p>
        </w:tc>
      </w:tr>
      <w:tr w:rsidR="000A712A" w:rsidRPr="000A712A" w:rsidTr="00BB6601">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 xml:space="preserve"> «Общеотраслевые должности служащих второго уровня»</w:t>
            </w:r>
            <w:r w:rsidRPr="000A712A">
              <w:rPr>
                <w:rFonts w:ascii="Arial" w:eastAsia="Times New Roman" w:hAnsi="Arial" w:cs="Arial"/>
                <w:sz w:val="24"/>
                <w:szCs w:val="24"/>
                <w:lang w:eastAsia="ru-RU"/>
              </w:rPr>
              <w:t xml:space="preserve"> </w:t>
            </w:r>
          </w:p>
        </w:tc>
      </w:tr>
      <w:tr w:rsidR="000A712A" w:rsidRPr="000A712A" w:rsidTr="00BB6601">
        <w:trPr>
          <w:cantSplit/>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A712A" w:rsidRPr="000A712A" w:rsidRDefault="000A712A" w:rsidP="000A712A">
            <w:pPr>
              <w:spacing w:after="0" w:line="240" w:lineRule="auto"/>
              <w:jc w:val="center"/>
              <w:rPr>
                <w:rFonts w:ascii="Arial" w:eastAsia="Times New Roman" w:hAnsi="Arial" w:cs="Arial"/>
                <w:b/>
                <w:bCs/>
                <w:sz w:val="24"/>
                <w:szCs w:val="24"/>
                <w:lang w:eastAsia="ru-RU"/>
              </w:rPr>
            </w:pPr>
            <w:r w:rsidRPr="000A712A">
              <w:rPr>
                <w:rFonts w:ascii="Arial" w:eastAsia="Times New Roman" w:hAnsi="Arial" w:cs="Arial"/>
                <w:b/>
                <w:bCs/>
                <w:sz w:val="24"/>
                <w:szCs w:val="24"/>
                <w:lang w:eastAsia="ru-RU"/>
              </w:rPr>
              <w:t>1 квалификационный уровень</w:t>
            </w:r>
          </w:p>
        </w:tc>
      </w:tr>
      <w:tr w:rsidR="000A712A" w:rsidRPr="000A712A" w:rsidTr="00BB6601">
        <w:trPr>
          <w:cantSplit/>
          <w:trHeight w:val="315"/>
        </w:trPr>
        <w:tc>
          <w:tcPr>
            <w:tcW w:w="4015" w:type="pct"/>
            <w:tcBorders>
              <w:top w:val="single" w:sz="4" w:space="0" w:color="auto"/>
              <w:left w:val="single" w:sz="4" w:space="0" w:color="auto"/>
              <w:bottom w:val="single" w:sz="4" w:space="0" w:color="auto"/>
              <w:right w:val="single" w:sz="4" w:space="0" w:color="auto"/>
            </w:tcBorders>
            <w:shd w:val="clear" w:color="auto" w:fill="auto"/>
          </w:tcPr>
          <w:p w:rsidR="000A712A" w:rsidRPr="000A712A" w:rsidRDefault="000A712A" w:rsidP="000A712A">
            <w:pPr>
              <w:spacing w:after="0" w:line="240" w:lineRule="auto"/>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Заведующие: хозяйством </w:t>
            </w:r>
          </w:p>
        </w:tc>
        <w:tc>
          <w:tcPr>
            <w:tcW w:w="985" w:type="pct"/>
            <w:tcBorders>
              <w:left w:val="nil"/>
              <w:bottom w:val="single" w:sz="4" w:space="0" w:color="auto"/>
              <w:right w:val="single" w:sz="4" w:space="0" w:color="auto"/>
            </w:tcBorders>
            <w:shd w:val="clear" w:color="auto" w:fill="auto"/>
            <w:vAlign w:val="bottom"/>
          </w:tcPr>
          <w:p w:rsidR="000A712A" w:rsidRPr="000A712A" w:rsidRDefault="00391996" w:rsidP="000A712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6239</w:t>
            </w:r>
          </w:p>
        </w:tc>
      </w:tr>
    </w:tbl>
    <w:p w:rsidR="000A712A" w:rsidRPr="000A712A" w:rsidRDefault="000A712A" w:rsidP="000A712A">
      <w:pPr>
        <w:autoSpaceDE w:val="0"/>
        <w:autoSpaceDN w:val="0"/>
        <w:adjustRightInd w:val="0"/>
        <w:spacing w:after="0" w:line="240" w:lineRule="auto"/>
        <w:jc w:val="both"/>
        <w:rPr>
          <w:rFonts w:ascii="Arial" w:eastAsia="Times New Roman" w:hAnsi="Arial" w:cs="Arial"/>
          <w:sz w:val="24"/>
          <w:szCs w:val="24"/>
          <w:lang w:eastAsia="ru-RU"/>
        </w:rPr>
      </w:pPr>
    </w:p>
    <w:p w:rsidR="000A712A" w:rsidRPr="000A712A" w:rsidRDefault="000A712A" w:rsidP="000A712A">
      <w:pPr>
        <w:spacing w:after="0" w:line="240" w:lineRule="auto"/>
        <w:rPr>
          <w:rFonts w:ascii="Arial" w:eastAsia="Times New Roman" w:hAnsi="Arial" w:cs="Arial"/>
          <w:sz w:val="24"/>
          <w:szCs w:val="24"/>
          <w:lang w:eastAsia="ru-RU"/>
        </w:rPr>
      </w:pPr>
    </w:p>
    <w:p w:rsidR="000A712A" w:rsidRPr="000A712A" w:rsidRDefault="000A712A" w:rsidP="000A712A">
      <w:pPr>
        <w:spacing w:after="0" w:line="240" w:lineRule="auto"/>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4. Порядок и условия оплаты труда работников, осуществляющих профессиональную деятельность по профессиям рабочих</w:t>
      </w:r>
    </w:p>
    <w:p w:rsidR="000A712A" w:rsidRPr="000A712A" w:rsidRDefault="000A712A" w:rsidP="000A712A">
      <w:pPr>
        <w:spacing w:after="0" w:line="240" w:lineRule="auto"/>
        <w:jc w:val="center"/>
        <w:rPr>
          <w:rFonts w:ascii="Arial" w:eastAsia="Times New Roman" w:hAnsi="Arial" w:cs="Arial"/>
          <w:b/>
          <w:sz w:val="24"/>
          <w:szCs w:val="24"/>
          <w:lang w:eastAsia="ru-RU"/>
        </w:rPr>
      </w:pP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4.1.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(ЕТКС):</w:t>
      </w:r>
    </w:p>
    <w:p w:rsidR="000A712A" w:rsidRPr="000A712A" w:rsidRDefault="000A712A" w:rsidP="000A712A">
      <w:pPr>
        <w:spacing w:after="0" w:line="240" w:lineRule="auto"/>
        <w:ind w:firstLine="708"/>
        <w:jc w:val="both"/>
        <w:rPr>
          <w:rFonts w:ascii="Arial" w:eastAsia="Times New Roman" w:hAnsi="Arial" w:cs="Arial"/>
          <w:sz w:val="24"/>
          <w:szCs w:val="24"/>
          <w:lang w:eastAsia="ru-RU"/>
        </w:rPr>
      </w:pPr>
    </w:p>
    <w:tbl>
      <w:tblPr>
        <w:tblW w:w="5430" w:type="pct"/>
        <w:tblInd w:w="-811" w:type="dxa"/>
        <w:tblCellMar>
          <w:left w:w="40" w:type="dxa"/>
          <w:right w:w="40" w:type="dxa"/>
        </w:tblCellMar>
        <w:tblLook w:val="0000" w:firstRow="0" w:lastRow="0" w:firstColumn="0" w:lastColumn="0" w:noHBand="0" w:noVBand="0"/>
      </w:tblPr>
      <w:tblGrid>
        <w:gridCol w:w="9074"/>
        <w:gridCol w:w="1172"/>
      </w:tblGrid>
      <w:tr w:rsidR="00391996" w:rsidRPr="000A712A" w:rsidTr="00391996">
        <w:trPr>
          <w:trHeight w:val="566"/>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91996" w:rsidRDefault="00391996" w:rsidP="00391996">
            <w:r w:rsidRPr="00385D9B">
              <w:t>Оклад, руб.</w:t>
            </w:r>
          </w:p>
        </w:tc>
      </w:tr>
      <w:tr w:rsidR="00391996" w:rsidRPr="000A712A" w:rsidTr="00391996">
        <w:trPr>
          <w:trHeight w:val="626"/>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1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3987</w:t>
            </w:r>
          </w:p>
        </w:tc>
      </w:tr>
      <w:tr w:rsidR="00391996" w:rsidRPr="000A712A" w:rsidTr="00391996">
        <w:trPr>
          <w:trHeight w:val="662"/>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2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4123</w:t>
            </w:r>
          </w:p>
        </w:tc>
      </w:tr>
      <w:tr w:rsidR="00391996" w:rsidRPr="000A712A" w:rsidTr="00391996">
        <w:trPr>
          <w:trHeight w:val="662"/>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3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4330</w:t>
            </w:r>
          </w:p>
        </w:tc>
      </w:tr>
      <w:tr w:rsidR="00391996" w:rsidRPr="000A712A" w:rsidTr="00391996">
        <w:trPr>
          <w:trHeight w:val="617"/>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4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6117</w:t>
            </w:r>
          </w:p>
        </w:tc>
      </w:tr>
      <w:tr w:rsidR="00391996" w:rsidRPr="000A712A" w:rsidTr="00391996">
        <w:trPr>
          <w:trHeight w:val="499"/>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5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6239</w:t>
            </w:r>
          </w:p>
        </w:tc>
      </w:tr>
      <w:tr w:rsidR="00391996" w:rsidRPr="000A712A" w:rsidTr="00391996">
        <w:trPr>
          <w:trHeight w:val="493"/>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6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6365</w:t>
            </w:r>
          </w:p>
        </w:tc>
      </w:tr>
      <w:tr w:rsidR="00391996" w:rsidRPr="000A712A" w:rsidTr="00391996">
        <w:trPr>
          <w:trHeight w:val="639"/>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7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6495</w:t>
            </w:r>
          </w:p>
        </w:tc>
      </w:tr>
      <w:tr w:rsidR="00391996" w:rsidRPr="000A712A" w:rsidTr="00391996">
        <w:trPr>
          <w:trHeight w:val="521"/>
        </w:trPr>
        <w:tc>
          <w:tcPr>
            <w:tcW w:w="4428" w:type="pct"/>
            <w:tcBorders>
              <w:top w:val="single" w:sz="6" w:space="0" w:color="auto"/>
              <w:left w:val="single" w:sz="6" w:space="0" w:color="auto"/>
              <w:bottom w:val="single" w:sz="6" w:space="0" w:color="auto"/>
              <w:right w:val="single" w:sz="6" w:space="0" w:color="auto"/>
            </w:tcBorders>
            <w:shd w:val="clear" w:color="auto" w:fill="FFFFFF"/>
          </w:tcPr>
          <w:p w:rsidR="00391996" w:rsidRPr="00385D9B" w:rsidRDefault="00391996" w:rsidP="006E229C">
            <w:r w:rsidRPr="00385D9B">
              <w:t>8 разряд работ в соответствии с Единым тарифно-квалификационным справочником работ и профессий рабочих</w:t>
            </w:r>
          </w:p>
        </w:tc>
        <w:tc>
          <w:tcPr>
            <w:tcW w:w="572" w:type="pct"/>
            <w:tcBorders>
              <w:top w:val="single" w:sz="6" w:space="0" w:color="auto"/>
              <w:left w:val="single" w:sz="6" w:space="0" w:color="auto"/>
              <w:bottom w:val="single" w:sz="6" w:space="0" w:color="auto"/>
              <w:right w:val="single" w:sz="6" w:space="0" w:color="auto"/>
            </w:tcBorders>
            <w:shd w:val="clear" w:color="auto" w:fill="FFFFFF"/>
          </w:tcPr>
          <w:p w:rsidR="00391996" w:rsidRDefault="00391996" w:rsidP="006E229C">
            <w:r w:rsidRPr="00385D9B">
              <w:t>6626</w:t>
            </w:r>
          </w:p>
        </w:tc>
      </w:tr>
    </w:tbl>
    <w:p w:rsidR="000A712A" w:rsidRDefault="000A712A" w:rsidP="000A712A">
      <w:pPr>
        <w:spacing w:after="0" w:line="240" w:lineRule="auto"/>
        <w:jc w:val="center"/>
        <w:rPr>
          <w:rFonts w:ascii="Arial" w:eastAsia="Times New Roman" w:hAnsi="Arial" w:cs="Arial"/>
          <w:b/>
          <w:sz w:val="24"/>
          <w:szCs w:val="24"/>
          <w:lang w:eastAsia="ru-RU"/>
        </w:rPr>
      </w:pPr>
    </w:p>
    <w:p w:rsidR="00391996" w:rsidRPr="000A712A" w:rsidRDefault="00391996" w:rsidP="000A712A">
      <w:pPr>
        <w:spacing w:after="0" w:line="240" w:lineRule="auto"/>
        <w:jc w:val="center"/>
        <w:rPr>
          <w:rFonts w:ascii="Arial" w:eastAsia="Times New Roman" w:hAnsi="Arial" w:cs="Arial"/>
          <w:b/>
          <w:sz w:val="24"/>
          <w:szCs w:val="24"/>
          <w:lang w:eastAsia="ru-RU"/>
        </w:rPr>
      </w:pPr>
    </w:p>
    <w:p w:rsidR="000A712A" w:rsidRPr="000A712A" w:rsidRDefault="000A712A" w:rsidP="000A712A">
      <w:pPr>
        <w:spacing w:after="0" w:line="240" w:lineRule="auto"/>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5. Порядок и условия оплаты труда руководителей муниципальных учреждений образования и их заместителей</w:t>
      </w:r>
    </w:p>
    <w:p w:rsidR="000A712A" w:rsidRPr="000A712A" w:rsidRDefault="000A712A" w:rsidP="000A712A">
      <w:pPr>
        <w:spacing w:after="0" w:line="240" w:lineRule="auto"/>
        <w:jc w:val="center"/>
        <w:rPr>
          <w:rFonts w:ascii="Arial" w:eastAsia="Times New Roman" w:hAnsi="Arial" w:cs="Arial"/>
          <w:b/>
          <w:sz w:val="24"/>
          <w:szCs w:val="24"/>
          <w:lang w:eastAsia="ru-RU"/>
        </w:rPr>
      </w:pPr>
    </w:p>
    <w:p w:rsidR="000A712A" w:rsidRPr="000A712A" w:rsidRDefault="000A712A" w:rsidP="000A712A">
      <w:pPr>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bCs/>
          <w:sz w:val="24"/>
          <w:szCs w:val="24"/>
          <w:lang w:eastAsia="ru-RU"/>
        </w:rPr>
        <w:t xml:space="preserve">5.1. Должностные оклады руководителя муниципального учреждения  устанавливаются  в зависимости от группы по оплате труда руководителей (в соответствии с приложением 3 к настоящему Порядку) в следующих размерах: </w:t>
      </w:r>
    </w:p>
    <w:p w:rsidR="000A712A" w:rsidRPr="000A712A" w:rsidRDefault="000A712A" w:rsidP="000A712A">
      <w:pPr>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bCs/>
          <w:sz w:val="24"/>
          <w:szCs w:val="24"/>
          <w:lang w:eastAsia="ru-RU"/>
        </w:rPr>
        <w:t>5.1.1</w:t>
      </w:r>
      <w:proofErr w:type="gramStart"/>
      <w:r w:rsidRPr="000A712A">
        <w:rPr>
          <w:rFonts w:ascii="Arial" w:eastAsia="Times New Roman" w:hAnsi="Arial" w:cs="Arial"/>
          <w:bCs/>
          <w:sz w:val="24"/>
          <w:szCs w:val="24"/>
          <w:lang w:eastAsia="ru-RU"/>
        </w:rPr>
        <w:t xml:space="preserve"> Д</w:t>
      </w:r>
      <w:proofErr w:type="gramEnd"/>
      <w:r w:rsidRPr="000A712A">
        <w:rPr>
          <w:rFonts w:ascii="Arial" w:eastAsia="Times New Roman" w:hAnsi="Arial" w:cs="Arial"/>
          <w:bCs/>
          <w:sz w:val="24"/>
          <w:szCs w:val="24"/>
          <w:lang w:eastAsia="ru-RU"/>
        </w:rPr>
        <w:t>о истечении срока действия квалификационной категории (по результатам прохождения аттестации):</w:t>
      </w:r>
    </w:p>
    <w:p w:rsidR="000A712A" w:rsidRPr="000A712A" w:rsidRDefault="000A712A" w:rsidP="000A712A">
      <w:pPr>
        <w:spacing w:after="0" w:line="240" w:lineRule="auto"/>
        <w:ind w:firstLine="709"/>
        <w:jc w:val="both"/>
        <w:rPr>
          <w:rFonts w:ascii="Arial" w:eastAsia="Times New Roman" w:hAnsi="Arial" w:cs="Arial"/>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2"/>
        <w:gridCol w:w="1349"/>
        <w:gridCol w:w="1256"/>
        <w:gridCol w:w="1436"/>
        <w:gridCol w:w="1438"/>
      </w:tblGrid>
      <w:tr w:rsidR="000A712A" w:rsidRPr="000A712A" w:rsidTr="00BB6601">
        <w:trPr>
          <w:cantSplit/>
        </w:trPr>
        <w:tc>
          <w:tcPr>
            <w:tcW w:w="2138" w:type="pct"/>
            <w:vMerge w:val="restart"/>
            <w:tcBorders>
              <w:top w:val="single" w:sz="4" w:space="0" w:color="auto"/>
              <w:left w:val="single" w:sz="4" w:space="0" w:color="auto"/>
              <w:bottom w:val="single" w:sz="4" w:space="0" w:color="auto"/>
              <w:right w:val="single" w:sz="4" w:space="0" w:color="auto"/>
            </w:tcBorders>
          </w:tcPr>
          <w:p w:rsidR="000A712A" w:rsidRPr="000A712A" w:rsidRDefault="000A712A" w:rsidP="000A712A">
            <w:pPr>
              <w:spacing w:after="0" w:line="240" w:lineRule="auto"/>
              <w:rPr>
                <w:rFonts w:ascii="Arial" w:eastAsia="Times New Roman" w:hAnsi="Arial" w:cs="Arial"/>
                <w:sz w:val="24"/>
                <w:szCs w:val="24"/>
                <w:lang w:eastAsia="ru-RU"/>
              </w:rPr>
            </w:pPr>
          </w:p>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Наименование должностей</w:t>
            </w:r>
          </w:p>
        </w:tc>
        <w:tc>
          <w:tcPr>
            <w:tcW w:w="2862" w:type="pct"/>
            <w:gridSpan w:val="4"/>
            <w:tcBorders>
              <w:top w:val="single" w:sz="4" w:space="0" w:color="auto"/>
              <w:left w:val="single" w:sz="4" w:space="0" w:color="auto"/>
              <w:bottom w:val="single" w:sz="4" w:space="0" w:color="auto"/>
              <w:right w:val="single" w:sz="4" w:space="0" w:color="auto"/>
            </w:tcBorders>
          </w:tcPr>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Должностные оклады по группам оплаты труда руководителей (руб.)</w:t>
            </w:r>
          </w:p>
        </w:tc>
      </w:tr>
      <w:tr w:rsidR="000A712A" w:rsidRPr="000A712A" w:rsidTr="00BB6601">
        <w:trPr>
          <w:cantSplit/>
        </w:trPr>
        <w:tc>
          <w:tcPr>
            <w:tcW w:w="2138" w:type="pct"/>
            <w:vMerge/>
            <w:tcBorders>
              <w:top w:val="single" w:sz="4" w:space="0" w:color="auto"/>
              <w:left w:val="single" w:sz="4" w:space="0" w:color="auto"/>
              <w:bottom w:val="single" w:sz="4" w:space="0" w:color="auto"/>
              <w:right w:val="single" w:sz="4" w:space="0" w:color="auto"/>
            </w:tcBorders>
            <w:vAlign w:val="center"/>
          </w:tcPr>
          <w:p w:rsidR="000A712A" w:rsidRPr="000A712A" w:rsidRDefault="000A712A" w:rsidP="000A712A">
            <w:pPr>
              <w:spacing w:after="0" w:line="240" w:lineRule="auto"/>
              <w:rPr>
                <w:rFonts w:ascii="Arial" w:eastAsia="Times New Roman" w:hAnsi="Arial" w:cs="Arial"/>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tcPr>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val="en-US" w:eastAsia="ru-RU"/>
              </w:rPr>
              <w:t>I</w:t>
            </w:r>
          </w:p>
        </w:tc>
        <w:tc>
          <w:tcPr>
            <w:tcW w:w="656" w:type="pct"/>
            <w:tcBorders>
              <w:top w:val="single" w:sz="4" w:space="0" w:color="auto"/>
              <w:left w:val="single" w:sz="4" w:space="0" w:color="auto"/>
              <w:bottom w:val="single" w:sz="4" w:space="0" w:color="auto"/>
              <w:right w:val="single" w:sz="4" w:space="0" w:color="auto"/>
            </w:tcBorders>
          </w:tcPr>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val="en-US" w:eastAsia="ru-RU"/>
              </w:rPr>
              <w:t>II</w:t>
            </w:r>
          </w:p>
        </w:tc>
        <w:tc>
          <w:tcPr>
            <w:tcW w:w="750" w:type="pct"/>
            <w:tcBorders>
              <w:top w:val="single" w:sz="4" w:space="0" w:color="auto"/>
              <w:left w:val="single" w:sz="4" w:space="0" w:color="auto"/>
              <w:bottom w:val="single" w:sz="4" w:space="0" w:color="auto"/>
              <w:right w:val="single" w:sz="4" w:space="0" w:color="auto"/>
            </w:tcBorders>
          </w:tcPr>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val="en-US" w:eastAsia="ru-RU"/>
              </w:rPr>
              <w:t>III</w:t>
            </w:r>
          </w:p>
        </w:tc>
        <w:tc>
          <w:tcPr>
            <w:tcW w:w="751" w:type="pct"/>
            <w:tcBorders>
              <w:top w:val="single" w:sz="4" w:space="0" w:color="auto"/>
              <w:left w:val="single" w:sz="4" w:space="0" w:color="auto"/>
              <w:bottom w:val="single" w:sz="4" w:space="0" w:color="auto"/>
              <w:right w:val="single" w:sz="4" w:space="0" w:color="auto"/>
            </w:tcBorders>
          </w:tcPr>
          <w:p w:rsidR="000A712A" w:rsidRPr="000A712A" w:rsidRDefault="000A712A" w:rsidP="000A712A">
            <w:pPr>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val="en-US" w:eastAsia="ru-RU"/>
              </w:rPr>
              <w:t>IV</w:t>
            </w:r>
          </w:p>
        </w:tc>
      </w:tr>
      <w:tr w:rsidR="00391996" w:rsidRPr="000A712A" w:rsidTr="00E52DA0">
        <w:trPr>
          <w:trHeight w:val="480"/>
        </w:trPr>
        <w:tc>
          <w:tcPr>
            <w:tcW w:w="2138" w:type="pct"/>
            <w:tcBorders>
              <w:top w:val="single" w:sz="4" w:space="0" w:color="auto"/>
              <w:left w:val="single" w:sz="4" w:space="0" w:color="auto"/>
              <w:bottom w:val="single" w:sz="4" w:space="0" w:color="auto"/>
              <w:right w:val="single" w:sz="4" w:space="0" w:color="auto"/>
            </w:tcBorders>
          </w:tcPr>
          <w:p w:rsidR="00391996" w:rsidRPr="00AA09F5" w:rsidRDefault="00391996" w:rsidP="00F62878">
            <w:pPr>
              <w:autoSpaceDE w:val="0"/>
              <w:autoSpaceDN w:val="0"/>
              <w:adjustRightInd w:val="0"/>
              <w:rPr>
                <w:sz w:val="28"/>
                <w:szCs w:val="28"/>
              </w:rPr>
            </w:pPr>
            <w:r w:rsidRPr="00AA09F5">
              <w:rPr>
                <w:sz w:val="28"/>
                <w:szCs w:val="28"/>
              </w:rPr>
              <w:t>Руководитель  общеобразовательных организаций</w:t>
            </w:r>
          </w:p>
          <w:p w:rsidR="00391996" w:rsidRPr="00AA09F5" w:rsidRDefault="00391996" w:rsidP="00F62878">
            <w:pPr>
              <w:autoSpaceDE w:val="0"/>
              <w:autoSpaceDN w:val="0"/>
              <w:adjustRightInd w:val="0"/>
              <w:rPr>
                <w:sz w:val="28"/>
                <w:szCs w:val="28"/>
              </w:rPr>
            </w:pPr>
            <w:r w:rsidRPr="00AA09F5">
              <w:rPr>
                <w:sz w:val="28"/>
                <w:szCs w:val="28"/>
              </w:rPr>
              <w:t xml:space="preserve">            </w:t>
            </w:r>
          </w:p>
        </w:tc>
        <w:tc>
          <w:tcPr>
            <w:tcW w:w="705" w:type="pct"/>
            <w:tcBorders>
              <w:top w:val="single" w:sz="4" w:space="0" w:color="auto"/>
              <w:left w:val="single" w:sz="4" w:space="0" w:color="auto"/>
              <w:bottom w:val="single" w:sz="4" w:space="0" w:color="auto"/>
              <w:right w:val="single" w:sz="4" w:space="0" w:color="auto"/>
            </w:tcBorders>
            <w:vAlign w:val="center"/>
          </w:tcPr>
          <w:p w:rsidR="00391996" w:rsidRPr="00AA09F5" w:rsidRDefault="00391996" w:rsidP="00F62878">
            <w:pPr>
              <w:autoSpaceDE w:val="0"/>
              <w:autoSpaceDN w:val="0"/>
              <w:adjustRightInd w:val="0"/>
              <w:jc w:val="center"/>
              <w:rPr>
                <w:sz w:val="28"/>
                <w:szCs w:val="28"/>
              </w:rPr>
            </w:pPr>
            <w:r w:rsidRPr="00AA09F5">
              <w:rPr>
                <w:sz w:val="28"/>
                <w:szCs w:val="28"/>
              </w:rPr>
              <w:t>16826</w:t>
            </w:r>
          </w:p>
        </w:tc>
        <w:tc>
          <w:tcPr>
            <w:tcW w:w="656" w:type="pct"/>
            <w:tcBorders>
              <w:top w:val="single" w:sz="4" w:space="0" w:color="auto"/>
              <w:left w:val="single" w:sz="4" w:space="0" w:color="auto"/>
              <w:bottom w:val="single" w:sz="4" w:space="0" w:color="auto"/>
              <w:right w:val="single" w:sz="4" w:space="0" w:color="auto"/>
            </w:tcBorders>
            <w:vAlign w:val="center"/>
          </w:tcPr>
          <w:p w:rsidR="00391996" w:rsidRPr="00AA09F5" w:rsidRDefault="00391996" w:rsidP="00F62878">
            <w:pPr>
              <w:autoSpaceDE w:val="0"/>
              <w:autoSpaceDN w:val="0"/>
              <w:adjustRightInd w:val="0"/>
              <w:jc w:val="center"/>
              <w:rPr>
                <w:sz w:val="28"/>
                <w:szCs w:val="28"/>
              </w:rPr>
            </w:pPr>
            <w:r w:rsidRPr="00AA09F5">
              <w:rPr>
                <w:sz w:val="28"/>
                <w:szCs w:val="28"/>
              </w:rPr>
              <w:t>15172</w:t>
            </w:r>
          </w:p>
        </w:tc>
        <w:tc>
          <w:tcPr>
            <w:tcW w:w="750" w:type="pct"/>
            <w:tcBorders>
              <w:top w:val="single" w:sz="4" w:space="0" w:color="auto"/>
              <w:left w:val="single" w:sz="4" w:space="0" w:color="auto"/>
              <w:bottom w:val="single" w:sz="4" w:space="0" w:color="auto"/>
              <w:right w:val="single" w:sz="4" w:space="0" w:color="auto"/>
            </w:tcBorders>
            <w:vAlign w:val="center"/>
          </w:tcPr>
          <w:p w:rsidR="00391996" w:rsidRPr="00AA09F5" w:rsidRDefault="00391996" w:rsidP="00F62878">
            <w:pPr>
              <w:autoSpaceDE w:val="0"/>
              <w:autoSpaceDN w:val="0"/>
              <w:adjustRightInd w:val="0"/>
              <w:jc w:val="center"/>
              <w:rPr>
                <w:sz w:val="28"/>
                <w:szCs w:val="28"/>
              </w:rPr>
            </w:pPr>
            <w:r w:rsidRPr="00AA09F5">
              <w:rPr>
                <w:sz w:val="28"/>
                <w:szCs w:val="28"/>
              </w:rPr>
              <w:t>13607</w:t>
            </w:r>
          </w:p>
        </w:tc>
        <w:tc>
          <w:tcPr>
            <w:tcW w:w="751" w:type="pct"/>
            <w:tcBorders>
              <w:top w:val="single" w:sz="4" w:space="0" w:color="auto"/>
              <w:left w:val="single" w:sz="4" w:space="0" w:color="auto"/>
              <w:bottom w:val="single" w:sz="4" w:space="0" w:color="auto"/>
              <w:right w:val="single" w:sz="4" w:space="0" w:color="auto"/>
            </w:tcBorders>
            <w:vAlign w:val="center"/>
          </w:tcPr>
          <w:p w:rsidR="00391996" w:rsidRPr="00AA09F5" w:rsidRDefault="00391996" w:rsidP="00F62878">
            <w:pPr>
              <w:autoSpaceDE w:val="0"/>
              <w:autoSpaceDN w:val="0"/>
              <w:adjustRightInd w:val="0"/>
              <w:jc w:val="center"/>
              <w:rPr>
                <w:sz w:val="28"/>
                <w:szCs w:val="28"/>
              </w:rPr>
            </w:pPr>
            <w:r w:rsidRPr="00AA09F5">
              <w:rPr>
                <w:sz w:val="28"/>
                <w:szCs w:val="28"/>
              </w:rPr>
              <w:t>12096</w:t>
            </w:r>
          </w:p>
        </w:tc>
      </w:tr>
      <w:tr w:rsidR="00391996" w:rsidRPr="000A712A" w:rsidTr="0090550F">
        <w:trPr>
          <w:trHeight w:val="480"/>
        </w:trPr>
        <w:tc>
          <w:tcPr>
            <w:tcW w:w="2138" w:type="pct"/>
            <w:tcBorders>
              <w:top w:val="single" w:sz="4" w:space="0" w:color="auto"/>
              <w:left w:val="single" w:sz="4" w:space="0" w:color="auto"/>
              <w:bottom w:val="single" w:sz="4" w:space="0" w:color="auto"/>
              <w:right w:val="single" w:sz="4" w:space="0" w:color="auto"/>
            </w:tcBorders>
          </w:tcPr>
          <w:p w:rsidR="00391996" w:rsidRPr="00AA09F5" w:rsidRDefault="00391996" w:rsidP="00F62878">
            <w:pPr>
              <w:rPr>
                <w:sz w:val="28"/>
                <w:szCs w:val="28"/>
              </w:rPr>
            </w:pPr>
            <w:r w:rsidRPr="00AA09F5">
              <w:rPr>
                <w:sz w:val="28"/>
                <w:szCs w:val="28"/>
              </w:rPr>
              <w:t>Руководитель МДОУ в сельских поселениях, имеющих четыре и более группы</w:t>
            </w:r>
          </w:p>
        </w:tc>
        <w:tc>
          <w:tcPr>
            <w:tcW w:w="705" w:type="pct"/>
            <w:tcBorders>
              <w:top w:val="single" w:sz="4" w:space="0" w:color="auto"/>
              <w:left w:val="single" w:sz="4" w:space="0" w:color="auto"/>
              <w:bottom w:val="single" w:sz="4" w:space="0" w:color="auto"/>
              <w:right w:val="single" w:sz="4" w:space="0" w:color="auto"/>
            </w:tcBorders>
          </w:tcPr>
          <w:p w:rsidR="00391996" w:rsidRPr="00AA09F5" w:rsidRDefault="00391996" w:rsidP="00F62878">
            <w:pPr>
              <w:jc w:val="center"/>
              <w:rPr>
                <w:sz w:val="28"/>
                <w:szCs w:val="28"/>
              </w:rPr>
            </w:pPr>
          </w:p>
          <w:p w:rsidR="00391996" w:rsidRPr="00AA09F5" w:rsidRDefault="00391996" w:rsidP="00F62878">
            <w:pPr>
              <w:jc w:val="center"/>
              <w:rPr>
                <w:sz w:val="28"/>
                <w:szCs w:val="28"/>
              </w:rPr>
            </w:pPr>
            <w:r w:rsidRPr="00AA09F5">
              <w:rPr>
                <w:sz w:val="28"/>
                <w:szCs w:val="28"/>
              </w:rPr>
              <w:t>16826</w:t>
            </w:r>
          </w:p>
        </w:tc>
        <w:tc>
          <w:tcPr>
            <w:tcW w:w="656" w:type="pct"/>
            <w:tcBorders>
              <w:top w:val="single" w:sz="4" w:space="0" w:color="auto"/>
              <w:left w:val="single" w:sz="4" w:space="0" w:color="auto"/>
              <w:bottom w:val="single" w:sz="4" w:space="0" w:color="auto"/>
              <w:right w:val="single" w:sz="4" w:space="0" w:color="auto"/>
            </w:tcBorders>
          </w:tcPr>
          <w:p w:rsidR="00391996" w:rsidRPr="00AA09F5" w:rsidRDefault="00391996" w:rsidP="00F62878">
            <w:pPr>
              <w:jc w:val="center"/>
              <w:rPr>
                <w:sz w:val="28"/>
                <w:szCs w:val="28"/>
              </w:rPr>
            </w:pPr>
          </w:p>
          <w:p w:rsidR="00391996" w:rsidRPr="00AA09F5" w:rsidRDefault="00391996" w:rsidP="00F62878">
            <w:pPr>
              <w:jc w:val="center"/>
              <w:rPr>
                <w:sz w:val="28"/>
                <w:szCs w:val="28"/>
              </w:rPr>
            </w:pPr>
            <w:r w:rsidRPr="00AA09F5">
              <w:rPr>
                <w:sz w:val="28"/>
                <w:szCs w:val="28"/>
              </w:rPr>
              <w:t>15172</w:t>
            </w:r>
          </w:p>
        </w:tc>
        <w:tc>
          <w:tcPr>
            <w:tcW w:w="750" w:type="pct"/>
            <w:tcBorders>
              <w:top w:val="single" w:sz="4" w:space="0" w:color="auto"/>
              <w:left w:val="single" w:sz="4" w:space="0" w:color="auto"/>
              <w:bottom w:val="single" w:sz="4" w:space="0" w:color="auto"/>
              <w:right w:val="single" w:sz="4" w:space="0" w:color="auto"/>
            </w:tcBorders>
          </w:tcPr>
          <w:p w:rsidR="00391996" w:rsidRPr="00AA09F5" w:rsidRDefault="00391996" w:rsidP="00F62878">
            <w:pPr>
              <w:jc w:val="center"/>
              <w:rPr>
                <w:sz w:val="28"/>
                <w:szCs w:val="28"/>
              </w:rPr>
            </w:pPr>
          </w:p>
          <w:p w:rsidR="00391996" w:rsidRPr="00AA09F5" w:rsidRDefault="00391996" w:rsidP="00F62878">
            <w:pPr>
              <w:jc w:val="center"/>
              <w:rPr>
                <w:sz w:val="28"/>
                <w:szCs w:val="28"/>
              </w:rPr>
            </w:pPr>
            <w:r w:rsidRPr="00AA09F5">
              <w:rPr>
                <w:sz w:val="28"/>
                <w:szCs w:val="28"/>
              </w:rPr>
              <w:t>13607</w:t>
            </w:r>
          </w:p>
        </w:tc>
        <w:tc>
          <w:tcPr>
            <w:tcW w:w="751" w:type="pct"/>
            <w:tcBorders>
              <w:top w:val="single" w:sz="4" w:space="0" w:color="auto"/>
              <w:left w:val="single" w:sz="4" w:space="0" w:color="auto"/>
              <w:bottom w:val="single" w:sz="4" w:space="0" w:color="auto"/>
              <w:right w:val="single" w:sz="4" w:space="0" w:color="auto"/>
            </w:tcBorders>
          </w:tcPr>
          <w:p w:rsidR="00391996" w:rsidRPr="00AA09F5" w:rsidRDefault="00391996" w:rsidP="00F62878">
            <w:pPr>
              <w:jc w:val="center"/>
              <w:rPr>
                <w:sz w:val="28"/>
                <w:szCs w:val="28"/>
              </w:rPr>
            </w:pPr>
          </w:p>
          <w:p w:rsidR="00391996" w:rsidRPr="00AA09F5" w:rsidRDefault="00391996" w:rsidP="00F62878">
            <w:pPr>
              <w:jc w:val="center"/>
              <w:rPr>
                <w:sz w:val="28"/>
                <w:szCs w:val="28"/>
              </w:rPr>
            </w:pPr>
            <w:r w:rsidRPr="00AA09F5">
              <w:rPr>
                <w:sz w:val="28"/>
                <w:szCs w:val="28"/>
              </w:rPr>
              <w:t>12096</w:t>
            </w:r>
          </w:p>
        </w:tc>
      </w:tr>
    </w:tbl>
    <w:p w:rsidR="000A712A" w:rsidRPr="000A712A" w:rsidRDefault="000A712A" w:rsidP="000A712A">
      <w:pPr>
        <w:spacing w:after="0" w:line="240" w:lineRule="auto"/>
        <w:jc w:val="both"/>
        <w:rPr>
          <w:rFonts w:ascii="Arial" w:eastAsia="Times New Roman" w:hAnsi="Arial" w:cs="Arial"/>
          <w:sz w:val="24"/>
          <w:szCs w:val="24"/>
          <w:lang w:eastAsia="ru-RU"/>
        </w:rPr>
      </w:pPr>
    </w:p>
    <w:p w:rsidR="000A712A" w:rsidRPr="000A712A" w:rsidRDefault="000A712A" w:rsidP="000A712A">
      <w:pPr>
        <w:spacing w:after="0" w:line="240" w:lineRule="auto"/>
        <w:jc w:val="both"/>
        <w:rPr>
          <w:rFonts w:ascii="Arial" w:eastAsia="Times New Roman" w:hAnsi="Arial" w:cs="Arial"/>
          <w:sz w:val="24"/>
          <w:szCs w:val="24"/>
          <w:lang w:eastAsia="ru-RU"/>
        </w:rPr>
      </w:pPr>
    </w:p>
    <w:p w:rsidR="000A712A" w:rsidRPr="000A712A" w:rsidRDefault="000A712A" w:rsidP="000A712A">
      <w:pPr>
        <w:spacing w:after="0" w:line="240" w:lineRule="auto"/>
        <w:ind w:left="-142"/>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6.</w:t>
      </w:r>
      <w:r w:rsidRPr="000A712A">
        <w:rPr>
          <w:rFonts w:ascii="Arial" w:eastAsia="Times New Roman" w:hAnsi="Arial" w:cs="Arial"/>
          <w:sz w:val="24"/>
          <w:szCs w:val="24"/>
          <w:lang w:val="en-US" w:eastAsia="ru-RU"/>
        </w:rPr>
        <w:t> </w:t>
      </w:r>
      <w:r w:rsidRPr="000A712A">
        <w:rPr>
          <w:rFonts w:ascii="Arial" w:eastAsia="Times New Roman" w:hAnsi="Arial" w:cs="Arial"/>
          <w:b/>
          <w:sz w:val="24"/>
          <w:szCs w:val="24"/>
          <w:lang w:eastAsia="ru-RU"/>
        </w:rPr>
        <w:t>Порядок и условия установления компенсационных выплат</w:t>
      </w:r>
    </w:p>
    <w:p w:rsidR="000A712A" w:rsidRDefault="000A712A" w:rsidP="000A712A">
      <w:pPr>
        <w:spacing w:after="0" w:line="240" w:lineRule="auto"/>
        <w:ind w:left="-142"/>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в зависимости от условий труда работникам (рабочим) МОУ Кавская НОШ</w:t>
      </w:r>
    </w:p>
    <w:p w:rsidR="00CE48D2" w:rsidRDefault="00CE48D2" w:rsidP="000A712A">
      <w:pPr>
        <w:spacing w:after="0" w:line="240" w:lineRule="auto"/>
        <w:ind w:left="-142"/>
        <w:jc w:val="center"/>
        <w:rPr>
          <w:rFonts w:ascii="Arial" w:eastAsia="Times New Roman" w:hAnsi="Arial" w:cs="Arial"/>
          <w:b/>
          <w:sz w:val="24"/>
          <w:szCs w:val="24"/>
          <w:lang w:eastAsia="ru-RU"/>
        </w:rPr>
      </w:pPr>
    </w:p>
    <w:p w:rsidR="00CE48D2" w:rsidRPr="000A712A" w:rsidRDefault="00CE48D2" w:rsidP="000A712A">
      <w:pPr>
        <w:spacing w:after="0" w:line="240" w:lineRule="auto"/>
        <w:ind w:left="-142"/>
        <w:jc w:val="center"/>
        <w:rPr>
          <w:rFonts w:ascii="Arial" w:eastAsia="Times New Roman" w:hAnsi="Arial" w:cs="Arial"/>
          <w:b/>
          <w:spacing w:val="20"/>
          <w:sz w:val="24"/>
          <w:szCs w:val="24"/>
          <w:lang w:eastAsia="ru-RU"/>
        </w:rPr>
      </w:pPr>
    </w:p>
    <w:p w:rsidR="000A712A" w:rsidRPr="000A712A" w:rsidRDefault="000A712A" w:rsidP="000A712A">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 К компенсационным выплатам относятся следующие доплаты и надбавки: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6.1.1. доплата работникам (рабочим), занятым в опасных для здоровья и  тяжёлых условиях труда;</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6.1.2. надбавка за работу со сведениями, составляющими государственную тайну;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6.1.3.  надбавка за работу в сельской местности;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6.1.4.  надбавка работникам - молодым специалистам;</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6.1.5.  доплата за особые условия труда;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6.1.6.  доплата за совмещение профессий (должностей);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sz w:val="24"/>
          <w:szCs w:val="24"/>
          <w:lang w:eastAsia="ru-RU"/>
        </w:rPr>
        <w:t>6.1.7.  доплата</w:t>
      </w:r>
      <w:r w:rsidRPr="000A712A">
        <w:rPr>
          <w:rFonts w:ascii="Arial" w:eastAsia="Times New Roman" w:hAnsi="Arial" w:cs="Arial"/>
          <w:bCs/>
          <w:sz w:val="24"/>
          <w:szCs w:val="24"/>
          <w:lang w:eastAsia="ru-RU"/>
        </w:rPr>
        <w:t xml:space="preserve"> за расширение зон обслуживания;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sz w:val="24"/>
          <w:szCs w:val="24"/>
          <w:lang w:eastAsia="ru-RU"/>
        </w:rPr>
        <w:t>6.1.8. доплата</w:t>
      </w:r>
      <w:r w:rsidRPr="000A712A">
        <w:rPr>
          <w:rFonts w:ascii="Arial" w:eastAsia="Times New Roman" w:hAnsi="Arial" w:cs="Arial"/>
          <w:bCs/>
          <w:sz w:val="24"/>
          <w:szCs w:val="24"/>
          <w:lang w:eastAsia="ru-RU"/>
        </w:rPr>
        <w:t xml:space="preserve"> за увеличение объема работы или исполнение обязанностей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bCs/>
          <w:sz w:val="24"/>
          <w:szCs w:val="24"/>
          <w:lang w:eastAsia="ru-RU"/>
        </w:rPr>
        <w:t xml:space="preserve">временно отсутствующего работника (рабочего) без освобождения от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bCs/>
          <w:sz w:val="24"/>
          <w:szCs w:val="24"/>
          <w:lang w:eastAsia="ru-RU"/>
        </w:rPr>
        <w:t xml:space="preserve">работы, определенной трудовым договором;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6.1.9. надбавка за спортивные результаты;</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6.1.10. доплата за работу в ночное время;</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6.1.11. доплата за работу в выходные и нерабочие праздничные дни;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6.1.12. доплата за сверхурочную работу;</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6.1.13. надбавка за квалификационную категорию.</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6.1.14. надбавка за выполнение функций классного руководителя по организации и координации воспитательной работы с обучающимися в классе.</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6.2. Компенсационные выплаты устанавливаются к должностным окладам (окладам) работников (рабочих) муниципальных учреждений образования</w:t>
      </w:r>
      <w:r w:rsidR="00CE48D2">
        <w:rPr>
          <w:rFonts w:ascii="Arial" w:eastAsia="Times New Roman" w:hAnsi="Arial" w:cs="Arial"/>
          <w:sz w:val="24"/>
          <w:szCs w:val="24"/>
          <w:lang w:eastAsia="ru-RU"/>
        </w:rPr>
        <w:t>.</w:t>
      </w:r>
      <w:r w:rsidRPr="000A712A">
        <w:rPr>
          <w:rFonts w:ascii="Arial" w:eastAsia="Times New Roman" w:hAnsi="Arial" w:cs="Arial"/>
          <w:sz w:val="24"/>
          <w:szCs w:val="24"/>
          <w:lang w:eastAsia="ru-RU"/>
        </w:rPr>
        <w:t xml:space="preserve"> Перечень компенсационных выплат, размер и условия их осуществления </w:t>
      </w:r>
      <w:r w:rsidRPr="000A712A">
        <w:rPr>
          <w:rFonts w:ascii="Arial" w:eastAsia="Times New Roman" w:hAnsi="Arial" w:cs="Arial"/>
          <w:sz w:val="24"/>
          <w:szCs w:val="24"/>
          <w:lang w:eastAsia="ru-RU"/>
        </w:rPr>
        <w:lastRenderedPageBreak/>
        <w:t xml:space="preserve">фиксируется в коллективных договорах, соглашениях, локальных нормативных актах. </w:t>
      </w:r>
    </w:p>
    <w:p w:rsidR="00A07A38" w:rsidRPr="00A07A38" w:rsidRDefault="00A07A38" w:rsidP="00A07A38">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A07A38">
        <w:rPr>
          <w:rFonts w:ascii="Arial" w:eastAsia="Times New Roman" w:hAnsi="Arial" w:cs="Arial"/>
          <w:sz w:val="24"/>
          <w:szCs w:val="24"/>
          <w:lang w:eastAsia="ru-RU"/>
        </w:rPr>
        <w:t xml:space="preserve">6.3.  Доплата работникам (рабочим), занятых в опасных для здоровья и тяжёлых условиях труда, устанавливается по результатам специальной оценки условий труда. </w:t>
      </w:r>
    </w:p>
    <w:p w:rsidR="00A07A38" w:rsidRPr="00A07A38" w:rsidRDefault="00A07A38" w:rsidP="00A07A38">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A07A38">
        <w:rPr>
          <w:rFonts w:ascii="Arial" w:eastAsia="Times New Roman" w:hAnsi="Arial" w:cs="Arial"/>
          <w:sz w:val="24"/>
          <w:szCs w:val="24"/>
          <w:lang w:eastAsia="ru-RU"/>
        </w:rPr>
        <w:t xml:space="preserve">     Работникам (рабочим), занятым на тяжелых работах и работах с вредными условиями труда, производится доплата в размере 4 процента к окладу  за фактически отработанное время в этих условиях. </w:t>
      </w:r>
    </w:p>
    <w:p w:rsidR="00A07A38" w:rsidRPr="00A07A38" w:rsidRDefault="00A07A38" w:rsidP="00A07A38">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A07A38">
        <w:rPr>
          <w:rFonts w:ascii="Arial" w:eastAsia="Times New Roman" w:hAnsi="Arial" w:cs="Arial"/>
          <w:sz w:val="24"/>
          <w:szCs w:val="24"/>
          <w:lang w:eastAsia="ru-RU"/>
        </w:rPr>
        <w:t xml:space="preserve">    В настоящее время указанная доплата устанавливается всем работникам, получавшим ее ранее. При этом работодатель  принимаются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доплата снимается.</w:t>
      </w:r>
    </w:p>
    <w:p w:rsidR="000A712A" w:rsidRPr="000A712A" w:rsidRDefault="000A712A" w:rsidP="00A07A38">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6.4. Надбавка за работу со сведениями, составляющими государственную тайну, устанавливается в размере и порядке, определённым законодательством Российской Федерации. </w:t>
      </w:r>
    </w:p>
    <w:p w:rsidR="000A712A" w:rsidRPr="000A712A" w:rsidRDefault="000A712A" w:rsidP="000A712A">
      <w:pPr>
        <w:tabs>
          <w:tab w:val="left" w:pos="284"/>
        </w:tabs>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6.5. Надбавка за работу в муниципальных  учреждениях образования, расположенных в сельской местности, устанавливается руководящим, педагогическим работникам и специалистам за работу в размере 25% от  должностного оклада.</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6.6. Надбавка работникам - молодым специалистам  устанавливается на период первых трёх лет работы после окончания организаций высшего образования или  профессиональных образовательных организаций</w:t>
      </w:r>
      <w:r w:rsidRPr="000A712A">
        <w:rPr>
          <w:rFonts w:ascii="Arial" w:eastAsia="Times New Roman" w:hAnsi="Arial" w:cs="Arial"/>
          <w:sz w:val="24"/>
          <w:szCs w:val="24"/>
          <w:lang w:eastAsia="ru-RU"/>
        </w:rPr>
        <w:tab/>
        <w:t xml:space="preserve"> по программам подготовки специалистов среднего звена за работу в муниципальных учреждениях образования в размере 50% от должностного оклада. </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6.7. Доплата за особые условия труда устанавливаются педагогическим работникам за специфику работы в следующих размерах и случаях:</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6.7.1. в  размере  10% </w:t>
      </w:r>
      <w:r w:rsidRPr="000A712A">
        <w:rPr>
          <w:rFonts w:ascii="Arial" w:eastAsia="Times New Roman" w:hAnsi="Arial" w:cs="Arial"/>
          <w:bCs/>
          <w:sz w:val="24"/>
          <w:szCs w:val="24"/>
          <w:lang w:eastAsia="ru-RU"/>
        </w:rPr>
        <w:t xml:space="preserve"> к должностным окладам –</w:t>
      </w:r>
      <w:r w:rsidRPr="000A712A">
        <w:rPr>
          <w:rFonts w:ascii="Arial" w:eastAsia="Times New Roman" w:hAnsi="Arial" w:cs="Arial"/>
          <w:sz w:val="24"/>
          <w:szCs w:val="24"/>
          <w:lang w:eastAsia="ru-RU"/>
        </w:rPr>
        <w:t xml:space="preserve">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6.7.2. в размере  10% </w:t>
      </w:r>
      <w:r w:rsidRPr="000A712A">
        <w:rPr>
          <w:rFonts w:ascii="Arial" w:eastAsia="Times New Roman" w:hAnsi="Arial" w:cs="Arial"/>
          <w:bCs/>
          <w:sz w:val="24"/>
          <w:szCs w:val="24"/>
          <w:lang w:eastAsia="ru-RU"/>
        </w:rPr>
        <w:t xml:space="preserve"> к должностным окладам -</w:t>
      </w:r>
      <w:r w:rsidRPr="000A712A">
        <w:rPr>
          <w:rFonts w:ascii="Arial" w:eastAsia="Times New Roman" w:hAnsi="Arial" w:cs="Arial"/>
          <w:sz w:val="24"/>
          <w:szCs w:val="24"/>
          <w:lang w:eastAsia="ru-RU"/>
        </w:rPr>
        <w:t xml:space="preserve">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6.7.3. Доплаты за внеурочную (внеаудиторную) работу устанавливаются по следующим основаниям:</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2050"/>
      </w:tblGrid>
      <w:tr w:rsidR="000A712A" w:rsidRPr="000A712A" w:rsidTr="00BB6601">
        <w:trPr>
          <w:trHeight w:val="768"/>
        </w:trPr>
        <w:tc>
          <w:tcPr>
            <w:tcW w:w="3929" w:type="pct"/>
            <w:vAlign w:val="center"/>
          </w:tcPr>
          <w:p w:rsidR="000A712A" w:rsidRPr="000A712A" w:rsidRDefault="000A712A" w:rsidP="000A712A">
            <w:pPr>
              <w:spacing w:after="0" w:line="240" w:lineRule="auto"/>
              <w:ind w:left="-142"/>
              <w:jc w:val="center"/>
              <w:rPr>
                <w:rFonts w:ascii="Arial" w:eastAsia="Times New Roman" w:hAnsi="Arial" w:cs="Arial"/>
                <w:lang w:eastAsia="ru-RU"/>
              </w:rPr>
            </w:pPr>
            <w:r w:rsidRPr="000A712A">
              <w:rPr>
                <w:rFonts w:ascii="Arial" w:eastAsia="Times New Roman" w:hAnsi="Arial" w:cs="Arial"/>
                <w:lang w:eastAsia="ru-RU"/>
              </w:rPr>
              <w:t>Основание доплат</w:t>
            </w:r>
          </w:p>
        </w:tc>
        <w:tc>
          <w:tcPr>
            <w:tcW w:w="1071" w:type="pct"/>
            <w:vAlign w:val="center"/>
          </w:tcPr>
          <w:p w:rsidR="000A712A" w:rsidRPr="000A712A" w:rsidRDefault="000A712A" w:rsidP="000A712A">
            <w:pPr>
              <w:spacing w:after="0" w:line="240" w:lineRule="auto"/>
              <w:ind w:left="-142"/>
              <w:jc w:val="center"/>
              <w:rPr>
                <w:rFonts w:ascii="Arial" w:eastAsia="Times New Roman" w:hAnsi="Arial" w:cs="Arial"/>
                <w:lang w:eastAsia="ru-RU"/>
              </w:rPr>
            </w:pPr>
            <w:r w:rsidRPr="000A712A">
              <w:rPr>
                <w:rFonts w:ascii="Arial" w:eastAsia="Times New Roman" w:hAnsi="Arial" w:cs="Arial"/>
                <w:lang w:eastAsia="ru-RU"/>
              </w:rPr>
              <w:t>В % от должностного оклада не более</w:t>
            </w:r>
          </w:p>
        </w:tc>
      </w:tr>
      <w:tr w:rsidR="000A712A" w:rsidRPr="000A712A" w:rsidTr="00BB6601">
        <w:tc>
          <w:tcPr>
            <w:tcW w:w="3929" w:type="pct"/>
          </w:tcPr>
          <w:p w:rsidR="000A712A" w:rsidRPr="000A712A" w:rsidRDefault="000A712A" w:rsidP="000A712A">
            <w:pPr>
              <w:spacing w:after="0" w:line="240" w:lineRule="auto"/>
              <w:ind w:left="-142"/>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Учителям за проверку письменных работ:</w:t>
            </w:r>
          </w:p>
        </w:tc>
        <w:tc>
          <w:tcPr>
            <w:tcW w:w="1071" w:type="pct"/>
          </w:tcPr>
          <w:p w:rsidR="000A712A" w:rsidRPr="000A712A" w:rsidRDefault="000A712A" w:rsidP="000A712A">
            <w:pPr>
              <w:spacing w:after="0" w:line="240" w:lineRule="auto"/>
              <w:ind w:left="-142"/>
              <w:jc w:val="center"/>
              <w:rPr>
                <w:rFonts w:ascii="Arial" w:eastAsia="Times New Roman" w:hAnsi="Arial" w:cs="Arial"/>
                <w:sz w:val="24"/>
                <w:szCs w:val="24"/>
                <w:lang w:eastAsia="ru-RU"/>
              </w:rPr>
            </w:pPr>
          </w:p>
        </w:tc>
      </w:tr>
      <w:tr w:rsidR="000A712A" w:rsidRPr="000A712A" w:rsidTr="00BB6601">
        <w:tc>
          <w:tcPr>
            <w:tcW w:w="3929" w:type="pct"/>
          </w:tcPr>
          <w:p w:rsidR="000A712A" w:rsidRPr="000A712A" w:rsidRDefault="000A712A" w:rsidP="000A712A">
            <w:pPr>
              <w:spacing w:after="0" w:line="240" w:lineRule="auto"/>
              <w:ind w:left="-142"/>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в 1 – 4 классах</w:t>
            </w:r>
          </w:p>
        </w:tc>
        <w:tc>
          <w:tcPr>
            <w:tcW w:w="1071" w:type="pct"/>
          </w:tcPr>
          <w:p w:rsidR="000A712A" w:rsidRPr="000A712A" w:rsidRDefault="000A712A" w:rsidP="000A712A">
            <w:pPr>
              <w:spacing w:after="0" w:line="240" w:lineRule="auto"/>
              <w:ind w:left="-142"/>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7</w:t>
            </w:r>
          </w:p>
        </w:tc>
      </w:tr>
      <w:tr w:rsidR="000A712A" w:rsidRPr="000A712A" w:rsidTr="00BB6601">
        <w:tc>
          <w:tcPr>
            <w:tcW w:w="3929" w:type="pct"/>
          </w:tcPr>
          <w:p w:rsidR="000A712A" w:rsidRPr="000A712A" w:rsidRDefault="000A712A" w:rsidP="000A712A">
            <w:pPr>
              <w:spacing w:after="0" w:line="240" w:lineRule="auto"/>
              <w:ind w:left="-142"/>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Педагогическим работникам за внеклассную работу </w:t>
            </w:r>
          </w:p>
          <w:p w:rsidR="000A712A" w:rsidRPr="000A712A" w:rsidRDefault="000A712A" w:rsidP="000A712A">
            <w:pPr>
              <w:spacing w:after="0" w:line="240" w:lineRule="auto"/>
              <w:ind w:left="-142"/>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(в зависимости от количества классов (групп))</w:t>
            </w:r>
          </w:p>
        </w:tc>
        <w:tc>
          <w:tcPr>
            <w:tcW w:w="1071" w:type="pct"/>
          </w:tcPr>
          <w:p w:rsidR="000A712A" w:rsidRPr="000A712A" w:rsidRDefault="000A712A" w:rsidP="000A712A">
            <w:pPr>
              <w:spacing w:after="0" w:line="240" w:lineRule="auto"/>
              <w:ind w:left="-142"/>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50</w:t>
            </w:r>
          </w:p>
        </w:tc>
      </w:tr>
    </w:tbl>
    <w:p w:rsidR="000A712A" w:rsidRPr="000A712A" w:rsidRDefault="000A712A" w:rsidP="000A712A">
      <w:pPr>
        <w:spacing w:after="0" w:line="240" w:lineRule="auto"/>
        <w:ind w:left="-142"/>
        <w:jc w:val="both"/>
        <w:rPr>
          <w:rFonts w:ascii="Arial" w:eastAsia="Times New Roman" w:hAnsi="Arial" w:cs="Arial"/>
          <w:sz w:val="24"/>
          <w:szCs w:val="24"/>
          <w:lang w:eastAsia="ru-RU"/>
        </w:rPr>
      </w:pP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При установлении педагогическим работникам надбавок за вышеперечисленные виды работ и  за внеурочную (внеаудиторную) нагрузку учитывается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w:t>
      </w:r>
      <w:r w:rsidRPr="000A712A">
        <w:rPr>
          <w:rFonts w:ascii="Arial" w:eastAsia="Times New Roman" w:hAnsi="Arial" w:cs="Arial"/>
          <w:sz w:val="24"/>
          <w:szCs w:val="24"/>
          <w:lang w:eastAsia="ru-RU"/>
        </w:rPr>
        <w:lastRenderedPageBreak/>
        <w:t>дополнительные занятия с обучающимися; экспериментальная и инновационная деятельность.</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Для классов (групп), наполняемость которых меньше установленной, расчёт размера доплаты осуществляется с учётом уменьшения размера вознаграждения пропорционально численности обучающихся (воспитанников).</w:t>
      </w:r>
    </w:p>
    <w:p w:rsidR="000A712A" w:rsidRPr="000A712A" w:rsidRDefault="000A712A" w:rsidP="000A712A">
      <w:pPr>
        <w:tabs>
          <w:tab w:val="left" w:pos="284"/>
        </w:tabs>
        <w:autoSpaceDE w:val="0"/>
        <w:autoSpaceDN w:val="0"/>
        <w:adjustRightInd w:val="0"/>
        <w:spacing w:after="0" w:line="240" w:lineRule="auto"/>
        <w:ind w:firstLine="709"/>
        <w:jc w:val="both"/>
        <w:rPr>
          <w:rFonts w:ascii="Arial" w:eastAsia="Times New Roman" w:hAnsi="Arial" w:cs="Arial"/>
          <w:bCs/>
          <w:spacing w:val="-6"/>
          <w:sz w:val="24"/>
          <w:szCs w:val="24"/>
          <w:lang w:eastAsia="ru-RU"/>
        </w:rPr>
      </w:pPr>
      <w:r w:rsidRPr="000A712A">
        <w:rPr>
          <w:rFonts w:ascii="Arial" w:eastAsia="Times New Roman" w:hAnsi="Arial" w:cs="Arial"/>
          <w:sz w:val="24"/>
          <w:szCs w:val="24"/>
          <w:lang w:eastAsia="ru-RU"/>
        </w:rPr>
        <w:t xml:space="preserve">6.8. </w:t>
      </w:r>
      <w:r w:rsidRPr="000A712A">
        <w:rPr>
          <w:rFonts w:ascii="Arial" w:eastAsia="Times New Roman" w:hAnsi="Arial" w:cs="Arial"/>
          <w:spacing w:val="-6"/>
          <w:sz w:val="24"/>
          <w:szCs w:val="24"/>
          <w:lang w:eastAsia="ru-RU"/>
        </w:rPr>
        <w:t xml:space="preserve">Доплата за </w:t>
      </w:r>
      <w:r w:rsidRPr="000A712A">
        <w:rPr>
          <w:rFonts w:ascii="Arial" w:eastAsia="Times New Roman" w:hAnsi="Arial" w:cs="Arial"/>
          <w:bCs/>
          <w:spacing w:val="-6"/>
          <w:sz w:val="24"/>
          <w:szCs w:val="24"/>
          <w:lang w:eastAsia="ru-RU"/>
        </w:rPr>
        <w:t>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bCs/>
          <w:sz w:val="24"/>
          <w:szCs w:val="24"/>
          <w:lang w:eastAsia="ru-RU"/>
        </w:rPr>
        <w:t xml:space="preserve">6.9. </w:t>
      </w:r>
      <w:r w:rsidRPr="000A712A">
        <w:rPr>
          <w:rFonts w:ascii="Arial" w:eastAsia="Times New Roman" w:hAnsi="Arial" w:cs="Arial"/>
          <w:sz w:val="24"/>
          <w:szCs w:val="24"/>
          <w:lang w:eastAsia="ru-RU"/>
        </w:rPr>
        <w:t>Доплата</w:t>
      </w:r>
      <w:r w:rsidRPr="000A712A">
        <w:rPr>
          <w:rFonts w:ascii="Arial" w:eastAsia="Times New Roman" w:hAnsi="Arial" w:cs="Arial"/>
          <w:bCs/>
          <w:sz w:val="24"/>
          <w:szCs w:val="24"/>
          <w:lang w:eastAsia="ru-RU"/>
        </w:rPr>
        <w:t xml:space="preserve">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6.11. Доплата за работу в ночное время производится работникам (рабочим) за каждый час работы в ночное время в размере  20%</w:t>
      </w:r>
      <w:r w:rsidRPr="000A712A">
        <w:rPr>
          <w:rFonts w:ascii="Arial" w:eastAsia="Times New Roman" w:hAnsi="Arial" w:cs="Arial"/>
          <w:iCs/>
          <w:sz w:val="24"/>
          <w:szCs w:val="24"/>
          <w:lang w:eastAsia="ru-RU"/>
        </w:rPr>
        <w:t xml:space="preserve"> часовой ставки</w:t>
      </w:r>
      <w:r w:rsidRPr="000A712A">
        <w:rPr>
          <w:rFonts w:ascii="Arial" w:eastAsia="Times New Roman" w:hAnsi="Arial" w:cs="Arial"/>
          <w:sz w:val="24"/>
          <w:szCs w:val="24"/>
          <w:lang w:eastAsia="ru-RU"/>
        </w:rPr>
        <w:t xml:space="preserve"> должностного оклада (оклада), рассчитанного за каждый час работы в ночное время</w:t>
      </w:r>
      <w:r w:rsidRPr="000A712A">
        <w:rPr>
          <w:rFonts w:ascii="Arial" w:eastAsia="Times New Roman" w:hAnsi="Arial" w:cs="Arial"/>
          <w:iCs/>
          <w:sz w:val="24"/>
          <w:szCs w:val="24"/>
          <w:lang w:eastAsia="ru-RU"/>
        </w:rPr>
        <w:t>.</w:t>
      </w:r>
      <w:r w:rsidRPr="000A712A">
        <w:rPr>
          <w:rFonts w:ascii="Arial" w:eastAsia="Times New Roman" w:hAnsi="Arial" w:cs="Arial"/>
          <w:sz w:val="24"/>
          <w:szCs w:val="24"/>
          <w:lang w:eastAsia="ru-RU"/>
        </w:rPr>
        <w:t xml:space="preserve">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712A">
        <w:rPr>
          <w:rFonts w:ascii="Arial" w:eastAsia="Times New Roman" w:hAnsi="Arial" w:cs="Arial"/>
          <w:sz w:val="24"/>
          <w:szCs w:val="24"/>
          <w:lang w:eastAsia="ru-RU"/>
        </w:rPr>
        <w:t>Ночным считается время с 22 часов до 6 часов.</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статьей 153 Трудового Кодекса Российской Федерации</w:t>
      </w:r>
      <w:r w:rsidR="00CE48D2">
        <w:rPr>
          <w:rFonts w:ascii="Arial" w:eastAsia="Times New Roman" w:hAnsi="Arial" w:cs="Arial"/>
          <w:sz w:val="24"/>
          <w:szCs w:val="24"/>
          <w:lang w:eastAsia="ru-RU"/>
        </w:rPr>
        <w:t xml:space="preserve">. </w:t>
      </w:r>
      <w:r w:rsidR="00CE48D2" w:rsidRPr="00CE48D2">
        <w:rPr>
          <w:rFonts w:ascii="Arial" w:eastAsia="Times New Roman" w:hAnsi="Arial" w:cs="Arial"/>
          <w:sz w:val="24"/>
          <w:szCs w:val="24"/>
          <w:lang w:eastAsia="ru-RU"/>
        </w:rPr>
        <w:t>При этом расчет соответствующей компенсации осуществляется с учетом компенсационных и стимулирующих выплат</w:t>
      </w:r>
      <w:r w:rsidRPr="000A712A">
        <w:rPr>
          <w:rFonts w:ascii="Arial" w:eastAsia="Times New Roman" w:hAnsi="Arial" w:cs="Arial"/>
          <w:sz w:val="24"/>
          <w:szCs w:val="24"/>
          <w:lang w:eastAsia="ru-RU"/>
        </w:rPr>
        <w:t>.</w:t>
      </w:r>
    </w:p>
    <w:p w:rsidR="000A712A" w:rsidRPr="000A712A" w:rsidRDefault="000A712A" w:rsidP="00CE48D2">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6.13. </w:t>
      </w:r>
      <w:r w:rsidR="00CE48D2" w:rsidRPr="00CE48D2">
        <w:rPr>
          <w:rFonts w:ascii="Arial" w:eastAsia="Times New Roman" w:hAnsi="Arial" w:cs="Arial"/>
          <w:sz w:val="24"/>
          <w:szCs w:val="24"/>
          <w:lang w:eastAsia="ru-RU"/>
        </w:rPr>
        <w:t>Конкретный размер доплат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 от должностного оклада (оклада) при условии, если эта работа не компенсировалась предоставлением по желанию работника дополнительного времени отдыха</w:t>
      </w:r>
      <w:proofErr w:type="gramStart"/>
      <w:r w:rsidRPr="000A712A">
        <w:rPr>
          <w:rFonts w:ascii="Arial" w:eastAsia="Times New Roman" w:hAnsi="Arial" w:cs="Arial"/>
          <w:sz w:val="24"/>
          <w:szCs w:val="24"/>
          <w:lang w:eastAsia="ru-RU"/>
        </w:rPr>
        <w:t>6</w:t>
      </w:r>
      <w:proofErr w:type="gramEnd"/>
      <w:r w:rsidRPr="000A712A">
        <w:rPr>
          <w:rFonts w:ascii="Arial" w:eastAsia="Times New Roman" w:hAnsi="Arial" w:cs="Arial"/>
          <w:sz w:val="24"/>
          <w:szCs w:val="24"/>
          <w:lang w:eastAsia="ru-RU"/>
        </w:rPr>
        <w:t>.14. Надбавка за квалификационную категорию  устанавливается с целью стимулирования   работников муниципальных образовательных организаций к повышению профессиональной квалификации и компетентности в следующих размерах:</w:t>
      </w:r>
    </w:p>
    <w:p w:rsidR="00CE48D2" w:rsidRDefault="00CE48D2" w:rsidP="000A712A">
      <w:pPr>
        <w:autoSpaceDE w:val="0"/>
        <w:autoSpaceDN w:val="0"/>
        <w:adjustRightInd w:val="0"/>
        <w:spacing w:after="0" w:line="240" w:lineRule="auto"/>
        <w:ind w:firstLine="709"/>
        <w:jc w:val="both"/>
        <w:rPr>
          <w:rFonts w:ascii="Arial" w:eastAsia="Times New Roman" w:hAnsi="Arial" w:cs="Arial"/>
          <w:sz w:val="24"/>
          <w:szCs w:val="24"/>
          <w:lang w:eastAsia="ru-RU"/>
        </w:rPr>
      </w:pPr>
    </w:p>
    <w:p w:rsidR="00CE48D2" w:rsidRDefault="00CE48D2" w:rsidP="000A712A">
      <w:pPr>
        <w:autoSpaceDE w:val="0"/>
        <w:autoSpaceDN w:val="0"/>
        <w:adjustRightInd w:val="0"/>
        <w:spacing w:after="0" w:line="240" w:lineRule="auto"/>
        <w:ind w:firstLine="709"/>
        <w:jc w:val="both"/>
        <w:rPr>
          <w:rFonts w:ascii="Arial" w:eastAsia="Times New Roman" w:hAnsi="Arial" w:cs="Arial"/>
          <w:sz w:val="24"/>
          <w:szCs w:val="24"/>
          <w:lang w:eastAsia="ru-RU"/>
        </w:rPr>
      </w:pP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6.14.1. педагогическим работникам образовательных организаций:</w:t>
      </w:r>
    </w:p>
    <w:p w:rsidR="000A712A" w:rsidRPr="000A712A" w:rsidRDefault="000A712A" w:rsidP="000A712A">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492"/>
        <w:gridCol w:w="2492"/>
      </w:tblGrid>
      <w:tr w:rsidR="000A712A" w:rsidRPr="000A712A" w:rsidTr="00782BEC">
        <w:trPr>
          <w:trHeight w:val="955"/>
        </w:trPr>
        <w:tc>
          <w:tcPr>
            <w:tcW w:w="2396" w:type="pct"/>
            <w:vMerge w:val="restart"/>
            <w:shd w:val="clear" w:color="auto" w:fill="auto"/>
          </w:tcPr>
          <w:p w:rsidR="000A712A" w:rsidRPr="000A712A" w:rsidRDefault="000A712A"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ПКГ</w:t>
            </w:r>
          </w:p>
        </w:tc>
        <w:tc>
          <w:tcPr>
            <w:tcW w:w="2604" w:type="pct"/>
            <w:gridSpan w:val="2"/>
            <w:shd w:val="clear" w:color="auto" w:fill="auto"/>
          </w:tcPr>
          <w:p w:rsidR="000A712A" w:rsidRPr="000A712A" w:rsidRDefault="000A712A" w:rsidP="000A712A">
            <w:pPr>
              <w:autoSpaceDE w:val="0"/>
              <w:autoSpaceDN w:val="0"/>
              <w:adjustRightInd w:val="0"/>
              <w:spacing w:after="0" w:line="240" w:lineRule="auto"/>
              <w:jc w:val="center"/>
              <w:rPr>
                <w:rFonts w:ascii="Arial" w:eastAsia="Times New Roman" w:hAnsi="Arial" w:cs="Arial"/>
                <w:sz w:val="24"/>
                <w:szCs w:val="24"/>
                <w:lang w:eastAsia="ru-RU"/>
              </w:rPr>
            </w:pPr>
          </w:p>
          <w:p w:rsidR="000A712A" w:rsidRPr="000A712A" w:rsidRDefault="000A712A"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Надбавка за квалификационную категорию, руб.</w:t>
            </w:r>
          </w:p>
          <w:p w:rsidR="000A712A" w:rsidRPr="000A712A" w:rsidRDefault="000A712A" w:rsidP="000A712A">
            <w:pPr>
              <w:autoSpaceDE w:val="0"/>
              <w:autoSpaceDN w:val="0"/>
              <w:adjustRightInd w:val="0"/>
              <w:spacing w:after="0" w:line="240" w:lineRule="auto"/>
              <w:rPr>
                <w:rFonts w:ascii="Arial" w:eastAsia="Times New Roman" w:hAnsi="Arial" w:cs="Arial"/>
                <w:sz w:val="24"/>
                <w:szCs w:val="24"/>
                <w:lang w:eastAsia="ru-RU"/>
              </w:rPr>
            </w:pPr>
          </w:p>
        </w:tc>
      </w:tr>
      <w:tr w:rsidR="00782BEC" w:rsidRPr="000A712A" w:rsidTr="00782BEC">
        <w:trPr>
          <w:trHeight w:val="497"/>
        </w:trPr>
        <w:tc>
          <w:tcPr>
            <w:tcW w:w="2396" w:type="pct"/>
            <w:vMerge/>
            <w:shd w:val="clear" w:color="auto" w:fill="auto"/>
          </w:tcPr>
          <w:p w:rsidR="00782BEC" w:rsidRPr="000A712A" w:rsidRDefault="00782BEC" w:rsidP="000A712A">
            <w:pPr>
              <w:autoSpaceDE w:val="0"/>
              <w:autoSpaceDN w:val="0"/>
              <w:adjustRightInd w:val="0"/>
              <w:spacing w:after="0" w:line="240" w:lineRule="auto"/>
              <w:jc w:val="both"/>
              <w:rPr>
                <w:rFonts w:ascii="Arial" w:eastAsia="Times New Roman" w:hAnsi="Arial" w:cs="Arial"/>
                <w:sz w:val="24"/>
                <w:szCs w:val="24"/>
                <w:lang w:eastAsia="ru-RU"/>
              </w:rPr>
            </w:pP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Высшая категория</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Первая категория</w:t>
            </w:r>
          </w:p>
        </w:tc>
      </w:tr>
      <w:tr w:rsidR="00782BEC" w:rsidRPr="000A712A" w:rsidTr="00782BEC">
        <w:trPr>
          <w:trHeight w:val="235"/>
        </w:trPr>
        <w:tc>
          <w:tcPr>
            <w:tcW w:w="2396"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1</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2</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3</w:t>
            </w:r>
          </w:p>
        </w:tc>
      </w:tr>
      <w:tr w:rsidR="00782BEC" w:rsidRPr="000A712A" w:rsidTr="00782BEC">
        <w:trPr>
          <w:trHeight w:val="471"/>
        </w:trPr>
        <w:tc>
          <w:tcPr>
            <w:tcW w:w="2396" w:type="pct"/>
            <w:shd w:val="clear" w:color="auto" w:fill="auto"/>
          </w:tcPr>
          <w:p w:rsidR="00782BEC" w:rsidRPr="000A712A" w:rsidRDefault="00782BEC" w:rsidP="000A712A">
            <w:pPr>
              <w:autoSpaceDE w:val="0"/>
              <w:autoSpaceDN w:val="0"/>
              <w:adjustRightInd w:val="0"/>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1 квалификационный уровень: музыкальный руководитель                  </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4 700</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2 686</w:t>
            </w:r>
          </w:p>
        </w:tc>
      </w:tr>
      <w:tr w:rsidR="00782BEC" w:rsidRPr="000A712A" w:rsidTr="00782BEC">
        <w:trPr>
          <w:trHeight w:val="484"/>
        </w:trPr>
        <w:tc>
          <w:tcPr>
            <w:tcW w:w="2396" w:type="pct"/>
            <w:shd w:val="clear" w:color="auto" w:fill="auto"/>
          </w:tcPr>
          <w:p w:rsidR="00782BEC" w:rsidRPr="000A712A" w:rsidRDefault="00782BEC" w:rsidP="000A712A">
            <w:pPr>
              <w:autoSpaceDE w:val="0"/>
              <w:autoSpaceDN w:val="0"/>
              <w:adjustRightInd w:val="0"/>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2 квалификационный уровень: социальный педагог              </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4 889</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2 794</w:t>
            </w:r>
          </w:p>
        </w:tc>
      </w:tr>
      <w:tr w:rsidR="00782BEC" w:rsidRPr="000A712A" w:rsidTr="00782BEC">
        <w:trPr>
          <w:trHeight w:val="471"/>
        </w:trPr>
        <w:tc>
          <w:tcPr>
            <w:tcW w:w="2396" w:type="pct"/>
            <w:shd w:val="clear" w:color="auto" w:fill="auto"/>
          </w:tcPr>
          <w:p w:rsidR="00782BEC" w:rsidRPr="000A712A" w:rsidRDefault="00782BEC" w:rsidP="000A712A">
            <w:pPr>
              <w:autoSpaceDE w:val="0"/>
              <w:autoSpaceDN w:val="0"/>
              <w:adjustRightInd w:val="0"/>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3 квалификационный уровень: Воспитатель </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4 984</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2 848</w:t>
            </w:r>
          </w:p>
        </w:tc>
      </w:tr>
      <w:tr w:rsidR="00782BEC" w:rsidRPr="000A712A" w:rsidTr="00782BEC">
        <w:trPr>
          <w:trHeight w:val="720"/>
        </w:trPr>
        <w:tc>
          <w:tcPr>
            <w:tcW w:w="2396" w:type="pct"/>
            <w:shd w:val="clear" w:color="auto" w:fill="auto"/>
          </w:tcPr>
          <w:p w:rsidR="00782BEC" w:rsidRPr="000A712A" w:rsidRDefault="00782BEC" w:rsidP="000A712A">
            <w:pPr>
              <w:autoSpaceDE w:val="0"/>
              <w:autoSpaceDN w:val="0"/>
              <w:adjustRightInd w:val="0"/>
              <w:spacing w:after="0" w:line="240" w:lineRule="auto"/>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4 квалификационный уровень: старший воспитатель; учитель; </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5 070</w:t>
            </w:r>
          </w:p>
        </w:tc>
        <w:tc>
          <w:tcPr>
            <w:tcW w:w="1302" w:type="pct"/>
            <w:shd w:val="clear" w:color="auto" w:fill="auto"/>
          </w:tcPr>
          <w:p w:rsidR="00782BEC" w:rsidRPr="000A712A" w:rsidRDefault="00782BEC" w:rsidP="000A712A">
            <w:pPr>
              <w:autoSpaceDE w:val="0"/>
              <w:autoSpaceDN w:val="0"/>
              <w:adjustRightInd w:val="0"/>
              <w:spacing w:after="0" w:line="240" w:lineRule="auto"/>
              <w:jc w:val="center"/>
              <w:rPr>
                <w:rFonts w:ascii="Arial" w:eastAsia="Times New Roman" w:hAnsi="Arial" w:cs="Arial"/>
                <w:sz w:val="24"/>
                <w:szCs w:val="24"/>
                <w:lang w:eastAsia="ru-RU"/>
              </w:rPr>
            </w:pPr>
            <w:r w:rsidRPr="000A712A">
              <w:rPr>
                <w:rFonts w:ascii="Arial" w:eastAsia="Times New Roman" w:hAnsi="Arial" w:cs="Arial"/>
                <w:sz w:val="24"/>
                <w:szCs w:val="24"/>
                <w:lang w:eastAsia="ru-RU"/>
              </w:rPr>
              <w:t>2 897</w:t>
            </w:r>
          </w:p>
        </w:tc>
      </w:tr>
    </w:tbl>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p>
    <w:p w:rsidR="000A712A" w:rsidRPr="000A712A" w:rsidRDefault="000A712A" w:rsidP="00CE48D2">
      <w:pPr>
        <w:autoSpaceDE w:val="0"/>
        <w:autoSpaceDN w:val="0"/>
        <w:adjustRightInd w:val="0"/>
        <w:spacing w:after="0" w:line="240" w:lineRule="auto"/>
        <w:ind w:firstLine="709"/>
        <w:jc w:val="both"/>
        <w:rPr>
          <w:rFonts w:ascii="Arial" w:eastAsia="Times New Roman" w:hAnsi="Arial" w:cs="Arial"/>
          <w:sz w:val="24"/>
          <w:szCs w:val="24"/>
          <w:lang w:eastAsia="ru-RU"/>
        </w:rPr>
      </w:pPr>
      <w:r w:rsidRPr="005F374E">
        <w:rPr>
          <w:rFonts w:ascii="Arial" w:eastAsia="Times New Roman" w:hAnsi="Arial" w:cs="Arial"/>
          <w:spacing w:val="20"/>
          <w:sz w:val="24"/>
          <w:szCs w:val="24"/>
          <w:lang w:eastAsia="ru-RU"/>
        </w:rPr>
        <w:t xml:space="preserve">6.15. Надбавки за выполнение функций </w:t>
      </w:r>
      <w:r w:rsidRPr="000A712A">
        <w:rPr>
          <w:rFonts w:ascii="Arial" w:eastAsia="Times New Roman" w:hAnsi="Arial" w:cs="Arial"/>
          <w:spacing w:val="20"/>
          <w:sz w:val="24"/>
          <w:szCs w:val="24"/>
          <w:lang w:eastAsia="ru-RU"/>
        </w:rPr>
        <w:t xml:space="preserve">классного руководителя по организации и координации воспитательной работы </w:t>
      </w:r>
      <w:proofErr w:type="gramStart"/>
      <w:r w:rsidRPr="000A712A">
        <w:rPr>
          <w:rFonts w:ascii="Arial" w:eastAsia="Times New Roman" w:hAnsi="Arial" w:cs="Arial"/>
          <w:spacing w:val="20"/>
          <w:sz w:val="24"/>
          <w:szCs w:val="24"/>
          <w:lang w:eastAsia="ru-RU"/>
        </w:rPr>
        <w:t>с</w:t>
      </w:r>
      <w:proofErr w:type="gramEnd"/>
      <w:r w:rsidRPr="000A712A">
        <w:rPr>
          <w:rFonts w:ascii="Arial" w:eastAsia="Times New Roman" w:hAnsi="Arial" w:cs="Arial"/>
          <w:spacing w:val="20"/>
          <w:sz w:val="24"/>
          <w:szCs w:val="24"/>
          <w:lang w:eastAsia="ru-RU"/>
        </w:rPr>
        <w:t xml:space="preserve"> </w:t>
      </w:r>
      <w:proofErr w:type="gramStart"/>
      <w:r w:rsidRPr="000A712A">
        <w:rPr>
          <w:rFonts w:ascii="Arial" w:eastAsia="Times New Roman" w:hAnsi="Arial" w:cs="Arial"/>
          <w:spacing w:val="20"/>
          <w:sz w:val="24"/>
          <w:szCs w:val="24"/>
          <w:lang w:eastAsia="ru-RU"/>
        </w:rPr>
        <w:t>обучающимися</w:t>
      </w:r>
      <w:proofErr w:type="gramEnd"/>
      <w:r w:rsidRPr="000A712A">
        <w:rPr>
          <w:rFonts w:ascii="Arial" w:eastAsia="Times New Roman" w:hAnsi="Arial" w:cs="Arial"/>
          <w:spacing w:val="20"/>
          <w:sz w:val="24"/>
          <w:szCs w:val="24"/>
          <w:lang w:eastAsia="ru-RU"/>
        </w:rPr>
        <w:t xml:space="preserve"> в классе устанавливается  педагогическим работникам МОУ Кавская НОШ, реализующим образовательные программы начального общего образования.</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в размере 1500 рублей в месяц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w:t>
      </w:r>
      <w:proofErr w:type="gramStart"/>
      <w:r w:rsidRPr="000A712A">
        <w:rPr>
          <w:rFonts w:ascii="Arial" w:eastAsia="Times New Roman" w:hAnsi="Arial" w:cs="Arial"/>
          <w:sz w:val="24"/>
          <w:szCs w:val="24"/>
          <w:lang w:eastAsia="ru-RU"/>
        </w:rPr>
        <w:t>пропорционально численности обучающихся в классе  с наполняемостью меньше установленной для образовательных учреждений соответствующими типовыми положениями об образовательных учреждениях;</w:t>
      </w:r>
      <w:proofErr w:type="gramEnd"/>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в одинарном размере в классе-комплекте;</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за каждый класс раздельно за работу более, чем в одном классе.</w:t>
      </w:r>
    </w:p>
    <w:p w:rsidR="000A712A" w:rsidRPr="000A712A" w:rsidRDefault="000A712A" w:rsidP="000A712A">
      <w:pPr>
        <w:spacing w:after="0" w:line="240" w:lineRule="auto"/>
        <w:ind w:left="-142"/>
        <w:jc w:val="both"/>
        <w:rPr>
          <w:rFonts w:ascii="Arial" w:eastAsia="Times New Roman" w:hAnsi="Arial" w:cs="Arial"/>
          <w:sz w:val="24"/>
          <w:szCs w:val="24"/>
          <w:lang w:eastAsia="ru-RU"/>
        </w:rPr>
      </w:pPr>
    </w:p>
    <w:p w:rsidR="000A712A" w:rsidRPr="000A712A" w:rsidRDefault="000A712A" w:rsidP="000A712A">
      <w:pPr>
        <w:autoSpaceDE w:val="0"/>
        <w:autoSpaceDN w:val="0"/>
        <w:adjustRightInd w:val="0"/>
        <w:spacing w:after="0" w:line="240" w:lineRule="auto"/>
        <w:ind w:right="-261" w:firstLine="708"/>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 xml:space="preserve"> 7.  Порядок и условия установления стимулирующих выплат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(рабочим) муниципальных учреждений образования</w:t>
      </w:r>
    </w:p>
    <w:p w:rsidR="000A712A" w:rsidRPr="000A712A" w:rsidRDefault="000A712A" w:rsidP="000A712A">
      <w:pPr>
        <w:autoSpaceDE w:val="0"/>
        <w:autoSpaceDN w:val="0"/>
        <w:adjustRightInd w:val="0"/>
        <w:spacing w:after="0" w:line="240" w:lineRule="auto"/>
        <w:ind w:right="-261" w:firstLine="708"/>
        <w:jc w:val="center"/>
        <w:rPr>
          <w:rFonts w:ascii="Arial" w:eastAsia="Times New Roman" w:hAnsi="Arial" w:cs="Arial"/>
          <w:b/>
          <w:sz w:val="24"/>
          <w:szCs w:val="24"/>
          <w:lang w:eastAsia="ru-RU"/>
        </w:rPr>
      </w:pP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7.1.  К стимулирующим выплатам относятся следующие доплаты,  надбавки и иные поощрительные выплаты:</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7.1.1. надбавка за присвоение  учёной степени по соответствующему профилю, почётного звания, высшего спортивного звания, спортивного звания по соответствующему профилю и  награждение почётным знаком, нагрудным знаком по соответствующему профилю;            </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7.1.2.  персональная поощрительная выплата;</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7.1.3. надбавка за выполнение важных (особо важных) и ответственных (особо ответственных) работ;</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7.1.4.  поощрительная выплата по итогам работы (за месяц, полугодие, год);</w:t>
      </w:r>
    </w:p>
    <w:p w:rsidR="000A712A" w:rsidRPr="000A712A" w:rsidRDefault="000A712A" w:rsidP="000A712A">
      <w:pPr>
        <w:tabs>
          <w:tab w:val="left" w:pos="708"/>
          <w:tab w:val="center" w:pos="4677"/>
          <w:tab w:val="right" w:pos="9355"/>
        </w:tabs>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7.1.5. единовременная поощрительная выплата;</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7.1.6.  поощрительная выплата за  высокие результаты работы.</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7.2. Поощрительные выплаты, указанные в подпунктах 7.1.1 - 7.1.6 пункта 7.1 устанавливаются по решению руководителя муниципального  учреждения образования: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7.2.1. заместителям руководителя, работникам (рабочим), подчинённым руководителю муниципального учреждения образования непосредственно;</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lastRenderedPageBreak/>
        <w:t>7.2.2. руководителям структурных подразделений муниципального учреждения образования,  работникам (рабочим), подчинённых заместителю руководителя муниципального учреждения образования, - по представлению заместителей руководителя муниципального учреждения образования;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7.2.3. остальным работникам (рабочим),  занятым в структурных подразделениях муниципального учреждения образования, - по представлению руководителей структурных подразделений муниципального учреждения образования.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7.3. Поощрительные выплаты, указанные в пунктах 7.1.1 – 7.1.6 пункта 7.1 устанавливаются руководителю муниципального учреждения образования отделом образования администрации Лихославльского района Тверской области на определённый срок в течение календарного года.</w:t>
      </w:r>
    </w:p>
    <w:p w:rsidR="00CE48D2" w:rsidRPr="00CE48D2" w:rsidRDefault="000A712A"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7.4. </w:t>
      </w:r>
      <w:r w:rsidR="00CE48D2" w:rsidRPr="00CE48D2">
        <w:rPr>
          <w:rFonts w:ascii="Arial" w:eastAsia="Times New Roman" w:hAnsi="Arial" w:cs="Arial"/>
          <w:sz w:val="24"/>
          <w:szCs w:val="24"/>
          <w:lang w:eastAsia="ru-RU"/>
        </w:rPr>
        <w:t>Надбавка работникам организаций  образования за присвоение  учёной степени по соответствующему профилю, почётного звания, высшего спортивного звания по соответствующему профилю и награждение почётным знаком по соответствующему профилю устанавливается в следующих размерах:</w:t>
      </w:r>
    </w:p>
    <w:p w:rsidR="00CE48D2" w:rsidRPr="00CE48D2" w:rsidRDefault="00CE48D2"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8D2">
        <w:rPr>
          <w:rFonts w:ascii="Arial" w:eastAsia="Times New Roman" w:hAnsi="Arial" w:cs="Arial"/>
          <w:sz w:val="24"/>
          <w:szCs w:val="24"/>
          <w:lang w:eastAsia="ru-RU"/>
        </w:rPr>
        <w:t xml:space="preserve">20% от должностного оклада - при наличии учёной степени доктора  наук по соответствующему профилю; </w:t>
      </w:r>
    </w:p>
    <w:p w:rsidR="00CE48D2" w:rsidRPr="00CE48D2" w:rsidRDefault="00CE48D2"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8D2">
        <w:rPr>
          <w:rFonts w:ascii="Arial" w:eastAsia="Times New Roman" w:hAnsi="Arial" w:cs="Arial"/>
          <w:sz w:val="24"/>
          <w:szCs w:val="24"/>
          <w:lang w:eastAsia="ru-RU"/>
        </w:rPr>
        <w:t>10% от должностного оклада - при наличии степени кандидата наук по соответствующему профилю;</w:t>
      </w:r>
    </w:p>
    <w:p w:rsidR="00CE48D2" w:rsidRPr="00CE48D2" w:rsidRDefault="00CE48D2"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8D2">
        <w:rPr>
          <w:rFonts w:ascii="Arial" w:eastAsia="Times New Roman" w:hAnsi="Arial" w:cs="Arial"/>
          <w:sz w:val="24"/>
          <w:szCs w:val="24"/>
          <w:lang w:eastAsia="ru-RU"/>
        </w:rPr>
        <w:t xml:space="preserve">20% от должностного оклада - за наличие  звания «Заслуженный учитель РСФСР», «Заслуженный учитель Российской Федерации», «Заслуженный мастер </w:t>
      </w:r>
      <w:proofErr w:type="spellStart"/>
      <w:r w:rsidRPr="00CE48D2">
        <w:rPr>
          <w:rFonts w:ascii="Arial" w:eastAsia="Times New Roman" w:hAnsi="Arial" w:cs="Arial"/>
          <w:sz w:val="24"/>
          <w:szCs w:val="24"/>
          <w:lang w:eastAsia="ru-RU"/>
        </w:rPr>
        <w:t>профтехобразования</w:t>
      </w:r>
      <w:proofErr w:type="spellEnd"/>
      <w:r w:rsidRPr="00CE48D2">
        <w:rPr>
          <w:rFonts w:ascii="Arial" w:eastAsia="Times New Roman" w:hAnsi="Arial" w:cs="Arial"/>
          <w:sz w:val="24"/>
          <w:szCs w:val="24"/>
          <w:lang w:eastAsia="ru-RU"/>
        </w:rPr>
        <w:t>», «Заслуженный работник физической культуры Российской Федерации»; Заслуженный работник культуры Российской Федерации", "Заслуженный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РСФСР", "Заслуженный художник РСФСР", "Заслуженный артист РСФСР", "Заслуженный деятель искусств РСФСР", "Народный художник Российской Федерации", "Народный артист Российской Федерации", "Народный художник РСФСР", "Народный артист РСФСР»;</w:t>
      </w:r>
    </w:p>
    <w:p w:rsidR="00CE48D2" w:rsidRPr="00CE48D2" w:rsidRDefault="00CE48D2"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8D2">
        <w:rPr>
          <w:rFonts w:ascii="Arial" w:eastAsia="Times New Roman" w:hAnsi="Arial" w:cs="Arial"/>
          <w:sz w:val="24"/>
          <w:szCs w:val="24"/>
          <w:lang w:eastAsia="ru-RU"/>
        </w:rPr>
        <w:t>10% от должностного оклад</w:t>
      </w:r>
      <w:proofErr w:type="gramStart"/>
      <w:r w:rsidRPr="00CE48D2">
        <w:rPr>
          <w:rFonts w:ascii="Arial" w:eastAsia="Times New Roman" w:hAnsi="Arial" w:cs="Arial"/>
          <w:sz w:val="24"/>
          <w:szCs w:val="24"/>
          <w:lang w:eastAsia="ru-RU"/>
        </w:rPr>
        <w:t>а-</w:t>
      </w:r>
      <w:proofErr w:type="gramEnd"/>
      <w:r w:rsidRPr="00CE48D2">
        <w:rPr>
          <w:rFonts w:ascii="Arial" w:eastAsia="Times New Roman" w:hAnsi="Arial" w:cs="Arial"/>
          <w:sz w:val="24"/>
          <w:szCs w:val="24"/>
          <w:lang w:eastAsia="ru-RU"/>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w:t>
      </w:r>
      <w:proofErr w:type="spellStart"/>
      <w:r w:rsidRPr="00CE48D2">
        <w:rPr>
          <w:rFonts w:ascii="Arial" w:eastAsia="Times New Roman" w:hAnsi="Arial" w:cs="Arial"/>
          <w:sz w:val="24"/>
          <w:szCs w:val="24"/>
          <w:lang w:eastAsia="ru-RU"/>
        </w:rPr>
        <w:t>К.Д.Ушинского</w:t>
      </w:r>
      <w:proofErr w:type="spellEnd"/>
      <w:r w:rsidRPr="00CE48D2">
        <w:rPr>
          <w:rFonts w:ascii="Arial" w:eastAsia="Times New Roman" w:hAnsi="Arial" w:cs="Arial"/>
          <w:sz w:val="24"/>
          <w:szCs w:val="24"/>
          <w:lang w:eastAsia="ru-RU"/>
        </w:rPr>
        <w:t xml:space="preserve">, нагрудным значком «Отличник профессионально-технического образования», нагрудным значком «За отличные успехи в среднем профессиональном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  наличие звания Тверской области "Почетный работник культуры и искусства Тверской области", за награждение нагрудным знаком "За достижения в культуре" Министерства культуры Российской Федерации, значком "За отличную работу" Министерства культуры СССР.  </w:t>
      </w:r>
    </w:p>
    <w:p w:rsidR="00CE48D2" w:rsidRPr="00CE48D2" w:rsidRDefault="00CE48D2"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48D2">
        <w:rPr>
          <w:rFonts w:ascii="Arial" w:eastAsia="Times New Roman" w:hAnsi="Arial" w:cs="Arial"/>
          <w:sz w:val="24"/>
          <w:szCs w:val="24"/>
          <w:lang w:eastAsia="ru-RU"/>
        </w:rPr>
        <w:t>При одновременном возникновении у работника права на установление надбавки по нескольким основаниям за присвоение</w:t>
      </w:r>
      <w:proofErr w:type="gramEnd"/>
      <w:r w:rsidRPr="00CE48D2">
        <w:rPr>
          <w:rFonts w:ascii="Arial" w:eastAsia="Times New Roman" w:hAnsi="Arial" w:cs="Arial"/>
          <w:sz w:val="24"/>
          <w:szCs w:val="24"/>
          <w:lang w:eastAsia="ru-RU"/>
        </w:rPr>
        <w:t xml:space="preserve"> учёной степени по соответствующему профилю, надбавка устанавливается по основной должности по одному из оснований по выбору работника. </w:t>
      </w:r>
    </w:p>
    <w:p w:rsidR="00CE48D2" w:rsidRDefault="00CE48D2"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r w:rsidRPr="00CE48D2">
        <w:rPr>
          <w:rFonts w:ascii="Arial" w:eastAsia="Times New Roman" w:hAnsi="Arial" w:cs="Arial"/>
          <w:sz w:val="24"/>
          <w:szCs w:val="24"/>
          <w:lang w:eastAsia="ru-RU"/>
        </w:rPr>
        <w:t>При одновременном возникновении у работника права на установление надбавки по нескольким основаниям за присвоение почётного звания</w:t>
      </w:r>
      <w:proofErr w:type="gramStart"/>
      <w:r w:rsidRPr="00CE48D2">
        <w:rPr>
          <w:rFonts w:ascii="Arial" w:eastAsia="Times New Roman" w:hAnsi="Arial" w:cs="Arial"/>
          <w:sz w:val="24"/>
          <w:szCs w:val="24"/>
          <w:lang w:eastAsia="ru-RU"/>
        </w:rPr>
        <w:t xml:space="preserve"> ,</w:t>
      </w:r>
      <w:proofErr w:type="gramEnd"/>
      <w:r w:rsidRPr="00CE48D2">
        <w:rPr>
          <w:rFonts w:ascii="Arial" w:eastAsia="Times New Roman" w:hAnsi="Arial" w:cs="Arial"/>
          <w:sz w:val="24"/>
          <w:szCs w:val="24"/>
          <w:lang w:eastAsia="ru-RU"/>
        </w:rPr>
        <w:t xml:space="preserve">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sidRPr="00CE48D2">
        <w:rPr>
          <w:rFonts w:ascii="Arial" w:eastAsia="Times New Roman" w:hAnsi="Arial" w:cs="Arial"/>
          <w:sz w:val="24"/>
          <w:szCs w:val="24"/>
          <w:lang w:eastAsia="ru-RU"/>
        </w:rPr>
        <w:lastRenderedPageBreak/>
        <w:t xml:space="preserve">надбавка устанавливается по основной должности по одному из оснований по выбору работника.  </w:t>
      </w:r>
    </w:p>
    <w:p w:rsidR="000A712A" w:rsidRPr="000A712A" w:rsidRDefault="000A712A" w:rsidP="00CE48D2">
      <w:pPr>
        <w:tabs>
          <w:tab w:val="left" w:pos="180"/>
        </w:tabs>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7.5.  Персональная поощрительная выплата устанавливается работнику (рабочему)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Выплата устанавливается на определённый срок в течение календарного года. Решение об её установлении и размерах, но не более чем 200% от должностного оклада (оклада), принимается руководителем муниципального учреждения образования с учётом обеспечения указанных выплат финансовыми средствами.</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Решение об установлении руководителю муниципального учреждения образования персональной поощрительной выплаты и её размерах, но не более чем 200% от должностного оклада, принимается отделом образования администрации Лихославльского района Тверской области  на определённый срок в течение календарного года.</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7.6. Надбавка за выполнение важных (особо важных) и ответственных (особо ответственных) работ устанавливается по решению руководителя муниципального учреждения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7.7.  Поощрительная выплата по итогам работы (за месяц, квартал, полугодие, год) работникам (рабочим) муниципальных учреждений образования устанавливается с учётом выполнения качественных и количественных показателей, входящих в систему оценки деятельности муниципальных учреждений образования, которая устанавливается локальными нормативными актами муниципальных учреждений образования в пределах утверждённого фонда оплаты труда, после оценки деятельности учреждения в целом отделом образования администрации Лихославльского района Тверской области.</w:t>
      </w:r>
    </w:p>
    <w:p w:rsidR="000A712A" w:rsidRPr="000A712A" w:rsidRDefault="000A712A" w:rsidP="00CE48D2">
      <w:pPr>
        <w:tabs>
          <w:tab w:val="left" w:pos="708"/>
          <w:tab w:val="center" w:pos="4677"/>
          <w:tab w:val="right" w:pos="9355"/>
        </w:tabs>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7.8. </w:t>
      </w:r>
      <w:r w:rsidR="00CE48D2" w:rsidRPr="00CE48D2">
        <w:rPr>
          <w:rFonts w:ascii="Arial" w:eastAsia="Times New Roman" w:hAnsi="Arial" w:cs="Arial"/>
          <w:sz w:val="24"/>
          <w:szCs w:val="24"/>
          <w:lang w:eastAsia="ru-RU"/>
        </w:rPr>
        <w:t>Порядок и условия единовременной поощрительной выплаты устанавливаются локальными нормативными актами организаций образования.</w:t>
      </w:r>
    </w:p>
    <w:p w:rsidR="000A712A" w:rsidRPr="000A712A" w:rsidRDefault="000A712A" w:rsidP="000A712A">
      <w:pPr>
        <w:tabs>
          <w:tab w:val="left" w:pos="284"/>
          <w:tab w:val="center" w:pos="4677"/>
          <w:tab w:val="right" w:pos="9355"/>
        </w:tabs>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ab/>
        <w:t xml:space="preserve">7.9. Поощрительная выплата за  высокие результаты работы выплачивается с целью поощрения руководителей и работников (рабочих) муниципальных учреждений образования. </w:t>
      </w:r>
    </w:p>
    <w:p w:rsidR="000A712A" w:rsidRPr="000A712A" w:rsidRDefault="000A712A" w:rsidP="000A712A">
      <w:pPr>
        <w:tabs>
          <w:tab w:val="left" w:pos="284"/>
          <w:tab w:val="center" w:pos="4677"/>
          <w:tab w:val="right" w:pos="9355"/>
        </w:tabs>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Основными показателями для осуществления указанных выплат при оценке труда работников (рабочих) являются:</w:t>
      </w:r>
    </w:p>
    <w:p w:rsidR="000A712A" w:rsidRPr="000A712A" w:rsidRDefault="000A712A" w:rsidP="000A712A">
      <w:pPr>
        <w:tabs>
          <w:tab w:val="left" w:pos="708"/>
          <w:tab w:val="center" w:pos="4677"/>
          <w:tab w:val="right" w:pos="9355"/>
        </w:tabs>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эффективность и качество процесса  обучения;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эффективность и качество процесса  воспитания </w:t>
      </w:r>
      <w:proofErr w:type="gramStart"/>
      <w:r w:rsidRPr="000A712A">
        <w:rPr>
          <w:rFonts w:ascii="Arial" w:eastAsia="Times New Roman" w:hAnsi="Arial" w:cs="Arial"/>
          <w:sz w:val="24"/>
          <w:szCs w:val="24"/>
          <w:lang w:eastAsia="ru-RU"/>
        </w:rPr>
        <w:t>обучающихся</w:t>
      </w:r>
      <w:proofErr w:type="gramEnd"/>
      <w:r w:rsidRPr="000A712A">
        <w:rPr>
          <w:rFonts w:ascii="Arial" w:eastAsia="Times New Roman" w:hAnsi="Arial" w:cs="Arial"/>
          <w:sz w:val="24"/>
          <w:szCs w:val="24"/>
          <w:lang w:eastAsia="ru-RU"/>
        </w:rPr>
        <w:t>;</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эффективность обеспечения условий, направленных на здоровье-сбережение и безопасность образовательного процесса;</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использование информационных технологий в процессе  обучения и воспитания;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доступность качественного образования.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 Основными показателями для осуществления указанных выплат при оценке труда руководителя являются: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эффективность и качество процесса  обучения в образовательном учреждении;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эффективность и качество процесса  воспитания </w:t>
      </w:r>
      <w:proofErr w:type="gramStart"/>
      <w:r w:rsidRPr="000A712A">
        <w:rPr>
          <w:rFonts w:ascii="Arial" w:eastAsia="Times New Roman" w:hAnsi="Arial" w:cs="Arial"/>
          <w:sz w:val="24"/>
          <w:szCs w:val="24"/>
          <w:lang w:eastAsia="ru-RU"/>
        </w:rPr>
        <w:t>обучающихся</w:t>
      </w:r>
      <w:proofErr w:type="gramEnd"/>
      <w:r w:rsidRPr="000A712A">
        <w:rPr>
          <w:rFonts w:ascii="Arial" w:eastAsia="Times New Roman" w:hAnsi="Arial" w:cs="Arial"/>
          <w:sz w:val="24"/>
          <w:szCs w:val="24"/>
          <w:lang w:eastAsia="ru-RU"/>
        </w:rPr>
        <w:t xml:space="preserve"> в     образовательном учреждении;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эффективность обеспечения условий, направленных на   здоровье-сбережение       и безопасность образовательного процесса в  образовательном учреждении;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lastRenderedPageBreak/>
        <w:t>использование информационных технологий в образовательном процессе и административной деятельности  образовательного учреждения;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доступность качественного образования в образовательном учреждении;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эффективность управленческой деятельности.</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муниципального учреждения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Размер поощрительных выплат за высокие результаты работникам (рабочим) муниципального учреждения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отделом образования администрации Лихославльского района Тверской области, обеспечивающим демократический, государственно-общественный характер управления образованием, с учетом мнения профсоюзной организации.</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 xml:space="preserve">Регламент распределения выплат утверждается локальным актом муниципального учреждения образования на основе Положения отдела образования администрации Лихославльского района Тверской области. </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Перечень, порядок и критерии показателей, характеризующий результативность деятельности руководителей муниципальных учреждений образования и критерии их оценки, устанавливаются отделом образования администрации Лихославльского района Тверской области.</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Установление условий выплат, не связанных с результативностью труда не допускается.</w:t>
      </w:r>
    </w:p>
    <w:p w:rsidR="000A712A" w:rsidRPr="000A712A" w:rsidRDefault="000A712A" w:rsidP="000A712A">
      <w:pPr>
        <w:autoSpaceDE w:val="0"/>
        <w:autoSpaceDN w:val="0"/>
        <w:adjustRightInd w:val="0"/>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Объем части фонда оплаты труда муниципального учреждения образования, направленный на эти цели, определяется ежегодно отделом образования администрации Лихославльского района Тверской области.</w:t>
      </w:r>
    </w:p>
    <w:p w:rsidR="000A712A" w:rsidRPr="000A712A" w:rsidRDefault="000A712A" w:rsidP="000A712A">
      <w:pPr>
        <w:spacing w:after="0" w:line="240" w:lineRule="auto"/>
        <w:jc w:val="center"/>
        <w:rPr>
          <w:rFonts w:ascii="Arial" w:eastAsia="Times New Roman" w:hAnsi="Arial" w:cs="Arial"/>
          <w:sz w:val="24"/>
          <w:szCs w:val="24"/>
          <w:lang w:eastAsia="ru-RU"/>
        </w:rPr>
      </w:pPr>
    </w:p>
    <w:p w:rsidR="000A712A" w:rsidRPr="000A712A" w:rsidRDefault="000A712A" w:rsidP="000A712A">
      <w:pPr>
        <w:spacing w:after="0" w:line="240" w:lineRule="auto"/>
        <w:jc w:val="center"/>
        <w:rPr>
          <w:rFonts w:ascii="Arial" w:eastAsia="Times New Roman" w:hAnsi="Arial" w:cs="Arial"/>
          <w:b/>
          <w:sz w:val="24"/>
          <w:szCs w:val="24"/>
          <w:lang w:eastAsia="ru-RU"/>
        </w:rPr>
      </w:pPr>
      <w:r w:rsidRPr="000A712A">
        <w:rPr>
          <w:rFonts w:ascii="Arial" w:eastAsia="Times New Roman" w:hAnsi="Arial" w:cs="Arial"/>
          <w:b/>
          <w:sz w:val="24"/>
          <w:szCs w:val="24"/>
          <w:lang w:eastAsia="ru-RU"/>
        </w:rPr>
        <w:t>8. Планирование фонда оплаты труда в учреждениях образования</w:t>
      </w:r>
    </w:p>
    <w:p w:rsidR="000A712A" w:rsidRPr="000A712A" w:rsidRDefault="000A712A" w:rsidP="000A712A">
      <w:pPr>
        <w:spacing w:after="0" w:line="240" w:lineRule="auto"/>
        <w:jc w:val="center"/>
        <w:rPr>
          <w:rFonts w:ascii="Arial" w:eastAsia="Times New Roman" w:hAnsi="Arial" w:cs="Arial"/>
          <w:b/>
          <w:sz w:val="24"/>
          <w:szCs w:val="24"/>
          <w:lang w:eastAsia="ru-RU"/>
        </w:rPr>
      </w:pPr>
    </w:p>
    <w:p w:rsidR="000A712A" w:rsidRPr="000A712A" w:rsidRDefault="000A712A" w:rsidP="000A712A">
      <w:pPr>
        <w:spacing w:after="0" w:line="240" w:lineRule="auto"/>
        <w:ind w:firstLine="709"/>
        <w:jc w:val="both"/>
        <w:rPr>
          <w:rFonts w:ascii="Arial" w:eastAsia="Times New Roman" w:hAnsi="Arial" w:cs="Arial"/>
          <w:sz w:val="24"/>
          <w:szCs w:val="24"/>
          <w:lang w:eastAsia="ru-RU"/>
        </w:rPr>
      </w:pPr>
      <w:r w:rsidRPr="000A712A">
        <w:rPr>
          <w:rFonts w:ascii="Arial" w:eastAsia="Times New Roman" w:hAnsi="Arial" w:cs="Arial"/>
          <w:sz w:val="24"/>
          <w:szCs w:val="24"/>
          <w:lang w:eastAsia="ru-RU"/>
        </w:rPr>
        <w:t>Фонд оплаты труда муниципального учреждения</w:t>
      </w:r>
      <w:r w:rsidRPr="000A712A">
        <w:rPr>
          <w:rFonts w:ascii="Times New Roman" w:eastAsia="Times New Roman" w:hAnsi="Times New Roman" w:cs="Times New Roman"/>
          <w:sz w:val="24"/>
          <w:szCs w:val="24"/>
          <w:lang w:eastAsia="ru-RU"/>
        </w:rPr>
        <w:t xml:space="preserve"> </w:t>
      </w:r>
      <w:r w:rsidRPr="000A712A">
        <w:rPr>
          <w:rFonts w:ascii="Arial" w:eastAsia="Times New Roman" w:hAnsi="Arial" w:cs="Arial"/>
          <w:sz w:val="24"/>
          <w:szCs w:val="24"/>
          <w:lang w:eastAsia="ru-RU"/>
        </w:rPr>
        <w:t>МОУ Кавская НОШ Лихославльского района Тверской области определяется в пределах бюджетных ассигнований, предусмотренных отделом образования администрации Лихославльского района Тверской области, решением о бюджете муниципального образования «Лихославльский район» Тверской области  на соответствующий финансовый год.</w:t>
      </w:r>
    </w:p>
    <w:p w:rsidR="00CA7CE1" w:rsidRDefault="00CA7CE1"/>
    <w:sectPr w:rsidR="00CA7CE1" w:rsidSect="0039199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2A"/>
    <w:rsid w:val="000A712A"/>
    <w:rsid w:val="00391996"/>
    <w:rsid w:val="005F374E"/>
    <w:rsid w:val="00631C80"/>
    <w:rsid w:val="00782BEC"/>
    <w:rsid w:val="00A07A38"/>
    <w:rsid w:val="00A94BF2"/>
    <w:rsid w:val="00CA7CE1"/>
    <w:rsid w:val="00CE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3913</Words>
  <Characters>22309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cp:lastPrinted>2020-01-20T05:45:00Z</cp:lastPrinted>
  <dcterms:created xsi:type="dcterms:W3CDTF">2019-12-05T12:58:00Z</dcterms:created>
  <dcterms:modified xsi:type="dcterms:W3CDTF">2020-01-20T05:51:00Z</dcterms:modified>
</cp:coreProperties>
</file>